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Segoe UI" w:hAnsi="Segoe UI" w:cs="Segoe UI"/>
          <w:b/>
          <w:sz w:val="24"/>
          <w:szCs w:val="24"/>
        </w:rPr>
        <w:t>02 апреля 2019</w:t>
      </w:r>
    </w:p>
    <w:p>
      <w:pPr>
        <w:spacing w:after="0" w:line="276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Кадастровым инженерам разъясняют, как избежать ошибок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провело очередное заседание рабочей группы по рассмотрению ошибок кадастровых инженеров, которое возглавляет заместитель руководителя Управления </w:t>
      </w:r>
      <w:r>
        <w:rPr>
          <w:rFonts w:ascii="Segoe UI" w:hAnsi="Segoe UI" w:cs="Segoe UI"/>
          <w:b/>
          <w:sz w:val="24"/>
          <w:szCs w:val="24"/>
        </w:rPr>
        <w:t xml:space="preserve">Татьяна 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Титова</w:t>
      </w:r>
      <w:r>
        <w:rPr>
          <w:rFonts w:ascii="Segoe UI" w:hAnsi="Segoe UI" w:cs="Segoe UI"/>
          <w:sz w:val="24"/>
          <w:szCs w:val="24"/>
        </w:rPr>
        <w:t xml:space="preserve">. В мероприятии участвуют эксперты Управления, специалисты филиала кадастровой палаты, представители СРО кадастровых инженеров и кадастровые инженеры. С каждым кадастровым инженером беседа ведется индивидуально. В Управлении Росреестра полагают, что такая форма работы позволит улучшить качество подготовки кадастровыми инженерами документов для государственного кадастрового учета недвижимости, в связи с чем заявители будут избавлены от приостановлений и отказов учетных действий, а Самарская область поднимется в рейтинге инвестиционной привлекательности.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2018 году Управление Росреестра провело 6 заседаний по рассмотрению ошибок кадастровых инженеров, предварительно проанализировав их межевые и технические планы. Напомним, при постановке на кадастровый учет земельного участка готовится межевой план, а для объекта капитального строительства – технический план. Каждому кадастровому инженеру эксперты Управления Росреестра разъясняют, какие ошибки проходят «красной линией» во всех его документах. Кроме того, каждому дается алгоритм, позволяющий избежать технических и типовых ошибок в межевом и техническом планах.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свою очередь кадастровый инженер имеет возможность задать вопросы представителям Управления Росреестра. В диалоге часто поднимаются темы применения норм и новелл законодательства. В этот раз вопросы кадастровых инженеров касались подачи уведомлений о начале и завершении строительства.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одна форма взаимодействия с кадастровыми инженерами – проведение обучающих семинаров. В прошлом году в них приняли участие более 100 кадастровых инженеров, работающих на территории Самарской области. В Управлении Росреестра отмечают, что количество замечаний к кадастровым </w:t>
      </w:r>
      <w:r>
        <w:rPr>
          <w:rFonts w:ascii="Segoe UI" w:hAnsi="Segoe UI" w:cs="Segoe UI"/>
          <w:sz w:val="24"/>
          <w:szCs w:val="24"/>
        </w:rPr>
        <w:lastRenderedPageBreak/>
        <w:t xml:space="preserve">инженерам, участвующим в тематических семинарах ведомства, значительно меньше, чем </w:t>
      </w:r>
      <w:proofErr w:type="gramStart"/>
      <w:r>
        <w:rPr>
          <w:rFonts w:ascii="Segoe UI" w:hAnsi="Segoe UI" w:cs="Segoe UI"/>
          <w:sz w:val="24"/>
          <w:szCs w:val="24"/>
        </w:rPr>
        <w:t>к</w:t>
      </w:r>
      <w:proofErr w:type="gramEnd"/>
      <w:r>
        <w:rPr>
          <w:rFonts w:ascii="Segoe UI" w:hAnsi="Segoe UI" w:cs="Segoe UI"/>
          <w:sz w:val="24"/>
          <w:szCs w:val="24"/>
        </w:rPr>
        <w:t xml:space="preserve"> тем, кто данные мероприятия не посещает.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Обучение проводится бесплатно, повестка формируется исходя из анализа типичных ошибок в документах кадастровых инженеров и их вопросов. </w:t>
      </w:r>
      <w:proofErr w:type="gramStart"/>
      <w:r>
        <w:rPr>
          <w:rFonts w:ascii="Segoe UI" w:hAnsi="Segoe UI" w:cs="Segoe UI"/>
          <w:sz w:val="24"/>
          <w:szCs w:val="24"/>
        </w:rPr>
        <w:t>«У Управления Росреестра повышенные обязательства в части содержательной части обучающих семинаров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помощник руководителя Управления </w:t>
      </w:r>
      <w:r>
        <w:rPr>
          <w:rFonts w:ascii="Segoe UI" w:hAnsi="Segoe UI" w:cs="Segoe UI"/>
          <w:b/>
          <w:sz w:val="24"/>
          <w:szCs w:val="24"/>
        </w:rPr>
        <w:t>Ольга Никитина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i/>
          <w:sz w:val="24"/>
          <w:szCs w:val="24"/>
        </w:rPr>
        <w:t xml:space="preserve"> – </w:t>
      </w:r>
      <w:r>
        <w:rPr>
          <w:rFonts w:ascii="Segoe UI" w:hAnsi="Segoe UI" w:cs="Segoe UI"/>
          <w:sz w:val="24"/>
          <w:szCs w:val="24"/>
        </w:rPr>
        <w:t xml:space="preserve">Все рекомендации, которые на них звучат, должны быть работающими, эффективными и четкими. Ведь именно нашим специалистам предстоит работать с документами, которые потом будут готовить участники мероприятия. Поэтому доклады экспертов и их ответы участникам построены не только на теории, но и подкреплены правоприменительной и судебной практикой».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6447-8F71-4FDD-A971-93A3B55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</cp:revision>
  <cp:lastPrinted>2019-03-28T10:11:00Z</cp:lastPrinted>
  <dcterms:created xsi:type="dcterms:W3CDTF">2019-03-28T14:35:00Z</dcterms:created>
  <dcterms:modified xsi:type="dcterms:W3CDTF">2019-04-02T05:26:00Z</dcterms:modified>
</cp:coreProperties>
</file>