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42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5"/>
        <w:gridCol w:w="3388"/>
      </w:tblGrid>
      <w:tr w:rsidR="00EB2623" w:rsidRPr="00EB2623" w:rsidTr="00775D4C">
        <w:trPr>
          <w:trHeight w:val="460"/>
        </w:trPr>
        <w:tc>
          <w:tcPr>
            <w:tcW w:w="6745" w:type="dxa"/>
            <w:vMerge w:val="restart"/>
          </w:tcPr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ind w:left="-1134" w:firstLine="992"/>
              <w:jc w:val="center"/>
              <w:rPr>
                <w:rFonts w:ascii="Times New Roman" w:eastAsia="Times New Roman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</w:t>
            </w:r>
            <w:r w:rsidR="0065337E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9.75pt;height:66pt">
                  <v:shadow color="#868686"/>
                  <v:textpath style="font-family:&quot;Arial Black&quot;;v-text-kern:t" trim="t" fitpath="t" string="Вестник"/>
                </v:shape>
              </w:pict>
            </w:r>
          </w:p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ind w:left="-1134" w:firstLine="1134"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>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>олкай</w:t>
            </w:r>
          </w:p>
        </w:tc>
        <w:tc>
          <w:tcPr>
            <w:tcW w:w="3388" w:type="dxa"/>
          </w:tcPr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EB2623" w:rsidRPr="00EB2623" w:rsidTr="00775D4C">
        <w:trPr>
          <w:trHeight w:val="700"/>
        </w:trPr>
        <w:tc>
          <w:tcPr>
            <w:tcW w:w="6745" w:type="dxa"/>
            <w:vMerge/>
            <w:vAlign w:val="center"/>
          </w:tcPr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  <w:shd w:val="clear" w:color="auto" w:fill="D9D9D9"/>
          </w:tcPr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B2623" w:rsidRPr="00EB2623" w:rsidRDefault="00901FB8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 марта</w:t>
            </w:r>
            <w:r w:rsidR="00EB2623"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2018 года</w:t>
            </w:r>
          </w:p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№ </w:t>
            </w:r>
            <w:r w:rsidR="00901FB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24</w:t>
            </w: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(</w:t>
            </w:r>
            <w:r w:rsidR="00901FB8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184</w:t>
            </w:r>
            <w:r w:rsidRPr="00EB262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EB2623" w:rsidRPr="00EB2623" w:rsidTr="00775D4C">
        <w:trPr>
          <w:trHeight w:val="218"/>
        </w:trPr>
        <w:tc>
          <w:tcPr>
            <w:tcW w:w="6745" w:type="dxa"/>
            <w:vMerge/>
            <w:vAlign w:val="center"/>
          </w:tcPr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3388" w:type="dxa"/>
          </w:tcPr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  <w:tr w:rsidR="00EB2623" w:rsidRPr="00EB2623" w:rsidTr="00775D4C">
        <w:trPr>
          <w:trHeight w:val="427"/>
        </w:trPr>
        <w:tc>
          <w:tcPr>
            <w:tcW w:w="10133" w:type="dxa"/>
            <w:gridSpan w:val="2"/>
            <w:shd w:val="clear" w:color="auto" w:fill="D9D9D9"/>
          </w:tcPr>
          <w:p w:rsidR="00EB2623" w:rsidRPr="00EB2623" w:rsidRDefault="00EB2623" w:rsidP="00EB2623">
            <w:pPr>
              <w:keepNext/>
              <w:widowControl w:val="0"/>
              <w:tabs>
                <w:tab w:val="center" w:pos="2749"/>
                <w:tab w:val="right" w:pos="8931"/>
              </w:tabs>
              <w:suppressAutoHyphens/>
              <w:spacing w:after="0" w:line="240" w:lineRule="auto"/>
              <w:ind w:right="-108"/>
              <w:jc w:val="center"/>
              <w:outlineLvl w:val="2"/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Информационный вестник Собрания представителей сельского поселения Малый</w:t>
            </w:r>
            <w:proofErr w:type="gramStart"/>
            <w:r w:rsidRPr="00EB2623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Cambria" w:eastAsia="Calibri" w:hAnsi="Cambria" w:cs="Mangal"/>
                <w:bCs/>
                <w:i/>
                <w:color w:val="000000"/>
                <w:kern w:val="26"/>
                <w:sz w:val="16"/>
                <w:szCs w:val="16"/>
                <w:lang w:eastAsia="zh-CN" w:bidi="hi-IN"/>
              </w:rPr>
              <w:t>олкай</w:t>
            </w:r>
          </w:p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Самарской области</w:t>
            </w:r>
          </w:p>
          <w:p w:rsidR="00EB2623" w:rsidRPr="00EB2623" w:rsidRDefault="00EB2623" w:rsidP="00EB26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Администрации сельского 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i/>
                <w:kern w:val="26"/>
                <w:sz w:val="16"/>
                <w:szCs w:val="16"/>
                <w:lang w:bidi="hi-IN"/>
              </w:rPr>
              <w:t xml:space="preserve"> Самарской области</w:t>
            </w:r>
          </w:p>
        </w:tc>
      </w:tr>
    </w:tbl>
    <w:p w:rsidR="00EB2623" w:rsidRPr="00EB2623" w:rsidRDefault="00EB2623" w:rsidP="00EB2623"/>
    <w:p w:rsidR="00EB2623" w:rsidRPr="00EB2623" w:rsidRDefault="00EB2623" w:rsidP="00EB2623">
      <w:pP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                  </w:t>
      </w:r>
      <w:r w:rsidRPr="00EB262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МО МВД России</w:t>
      </w:r>
    </w:p>
    <w:p w:rsidR="00EB2623" w:rsidRPr="00EB2623" w:rsidRDefault="00EB2623" w:rsidP="00EB2623">
      <w:pPr>
        <w:pStyle w:val="a3"/>
        <w:rPr>
          <w:b/>
          <w:color w:val="000000"/>
          <w:sz w:val="27"/>
          <w:szCs w:val="27"/>
        </w:rPr>
      </w:pPr>
      <w:r w:rsidRPr="00EB2623">
        <w:rPr>
          <w:b/>
          <w:color w:val="000000"/>
          <w:sz w:val="27"/>
          <w:szCs w:val="27"/>
        </w:rPr>
        <w:t xml:space="preserve">День открытых дверей в стенах </w:t>
      </w:r>
      <w:proofErr w:type="spellStart"/>
      <w:r w:rsidRPr="00EB2623">
        <w:rPr>
          <w:b/>
          <w:color w:val="000000"/>
          <w:sz w:val="27"/>
          <w:szCs w:val="27"/>
        </w:rPr>
        <w:t>Похвистневского</w:t>
      </w:r>
      <w:proofErr w:type="spellEnd"/>
      <w:r w:rsidRPr="00EB2623">
        <w:rPr>
          <w:b/>
          <w:color w:val="000000"/>
          <w:sz w:val="27"/>
          <w:szCs w:val="27"/>
        </w:rPr>
        <w:t xml:space="preserve"> отдела полиции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День открытых дверей, направленный на привлечение граждан на службу, профессиональную ориентацию молодёжи, по вопросам трудоустройства в органы внутренних дел и поступления в высшие учебные заведения МВД России, в актовом зале </w:t>
      </w:r>
      <w:proofErr w:type="spellStart"/>
      <w:r>
        <w:rPr>
          <w:color w:val="000000"/>
          <w:sz w:val="27"/>
          <w:szCs w:val="27"/>
        </w:rPr>
        <w:t>Похвистневского</w:t>
      </w:r>
      <w:proofErr w:type="spellEnd"/>
      <w:r>
        <w:rPr>
          <w:color w:val="000000"/>
          <w:sz w:val="27"/>
          <w:szCs w:val="27"/>
        </w:rPr>
        <w:t xml:space="preserve"> отдела полиции прошла тематическая встреча с учениками 10 и 11 классов </w:t>
      </w:r>
      <w:proofErr w:type="spellStart"/>
      <w:r>
        <w:rPr>
          <w:color w:val="000000"/>
          <w:sz w:val="27"/>
          <w:szCs w:val="27"/>
        </w:rPr>
        <w:t>Старопохвистневской</w:t>
      </w:r>
      <w:proofErr w:type="spellEnd"/>
      <w:r>
        <w:rPr>
          <w:color w:val="000000"/>
          <w:sz w:val="27"/>
          <w:szCs w:val="27"/>
        </w:rPr>
        <w:t xml:space="preserve"> школы.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начальника отдела МВД России – начальник ОРЛС МО МВД России «</w:t>
      </w:r>
      <w:proofErr w:type="spellStart"/>
      <w:r>
        <w:rPr>
          <w:color w:val="000000"/>
          <w:sz w:val="27"/>
          <w:szCs w:val="27"/>
        </w:rPr>
        <w:t>Похвистневский</w:t>
      </w:r>
      <w:proofErr w:type="spellEnd"/>
      <w:r>
        <w:rPr>
          <w:color w:val="000000"/>
          <w:sz w:val="27"/>
          <w:szCs w:val="27"/>
        </w:rPr>
        <w:t>» капитан внутренней службы Крюков Дмитрий Павлович рассказал о возможностях поступления на службу в органы внутренних дел. Высшее юридическое образование обязательно для работы следователя и дознавателя. Большой плюс выбора в качестве образовательного учреждения высшие учебные заведения МВД России: во-первых, с первого курса обучения не вы платите за обучение, а университет платит вам официальную зарплату; во-вторых, у вас уже идёт трудовой стаж; в-третьих, на пять лет вам предоставляется жильё, питание, одежда (форма). В тоже время Дмитрий Павлович заметил, что молодым людям, отслужившим в армии, гораздо проще устроится на работу в полицию.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юрисконсульт Александр Киреев поведал о структурных подразделениях полиции: То есть для слаженной работы каждого отдела необходимо, чтобы следователь, дознаватель, сотрудники уголовного розыска, дежурной части и другие качественно выполняли возложенные на них обязательства.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общественного совета Потапова Татьяна Петровна дополнила рассказ предыдущих представителей правопорядка словами о необходимости знания истории своего государства при поступлении в ВУЗы МВД России. Поскольку именно исторические моменты жизни, запечатлённые на страницах учебников,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позволяют правильно принимать значимые решения в будущем, не только политикам и правоохранителям, но и гражданским жителям нашей страны. Только опираясь на исторические </w:t>
      </w:r>
      <w:proofErr w:type="spellStart"/>
      <w:r>
        <w:rPr>
          <w:color w:val="000000"/>
          <w:sz w:val="27"/>
          <w:szCs w:val="27"/>
        </w:rPr>
        <w:t>факты</w:t>
      </w:r>
      <w:proofErr w:type="gramStart"/>
      <w:r>
        <w:rPr>
          <w:color w:val="000000"/>
          <w:sz w:val="27"/>
          <w:szCs w:val="27"/>
        </w:rPr>
        <w:t>,с</w:t>
      </w:r>
      <w:proofErr w:type="gramEnd"/>
      <w:r>
        <w:rPr>
          <w:color w:val="000000"/>
          <w:sz w:val="27"/>
          <w:szCs w:val="27"/>
        </w:rPr>
        <w:t>уществуют</w:t>
      </w:r>
      <w:proofErr w:type="spellEnd"/>
      <w:r>
        <w:rPr>
          <w:color w:val="000000"/>
          <w:sz w:val="27"/>
          <w:szCs w:val="27"/>
        </w:rPr>
        <w:t xml:space="preserve"> современные своды законов.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девчонки, и мальчишки задавали ряд вопросов касающихся поступления в ВУЗы и на службу в полицию, но больше всего их интересовали самые запоминающиеся уголовные дела, встречающиеся в служебной практике.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 группы тылового обеспечения лейтенант внутренней службы Александр Назаров приступил к самому интересному этапу мероприятия – демонстрации стандартного вооружения сотрудников органов внутренних дел, а также специальных средств, используемых полицейскими в работе: бронежилет, защитный шлем, резиновую дубинку. Ребята не только рассматривали, но и примеряли на себе «всю тяжесть будней сотрудника полиции».</w:t>
      </w:r>
    </w:p>
    <w:p w:rsidR="00EB2623" w:rsidRDefault="00EB2623" w:rsidP="00EB262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мероприятие проходило с целью заинтересовать ребят работой органов внутренних дел.</w:t>
      </w:r>
    </w:p>
    <w:p w:rsidR="00EB2623" w:rsidRPr="00EB2623" w:rsidRDefault="00901FB8" w:rsidP="00EB2623">
      <w:r>
        <w:rPr>
          <w:noProof/>
          <w:lang w:eastAsia="ru-RU"/>
        </w:rPr>
        <w:drawing>
          <wp:inline distT="0" distB="0" distL="0" distR="0" wp14:anchorId="0E90C0A3" wp14:editId="623ADAC5">
            <wp:extent cx="3220756" cy="3172177"/>
            <wp:effectExtent l="0" t="0" r="0" b="9525"/>
            <wp:docPr id="1" name="Рисунок 1" descr="C:\Users\я\Desktop\20180321_144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20180321_144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48" cy="317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23" w:rsidRPr="00EB2623" w:rsidRDefault="00EB2623" w:rsidP="00EB2623"/>
    <w:p w:rsidR="00EB2623" w:rsidRPr="00EB2623" w:rsidRDefault="00EB2623" w:rsidP="00EB2623"/>
    <w:p w:rsidR="00EB2623" w:rsidRPr="00EB2623" w:rsidRDefault="00EB2623" w:rsidP="00901FB8">
      <w:pPr>
        <w:tabs>
          <w:tab w:val="left" w:pos="2009"/>
        </w:tabs>
      </w:pPr>
    </w:p>
    <w:p w:rsidR="00EB2623" w:rsidRPr="00EB2623" w:rsidRDefault="00EB2623" w:rsidP="00EB2623"/>
    <w:p w:rsidR="00EB2623" w:rsidRPr="00EB2623" w:rsidRDefault="00EB2623" w:rsidP="00EB2623"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425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4189"/>
        <w:gridCol w:w="1595"/>
      </w:tblGrid>
      <w:tr w:rsidR="00EB2623" w:rsidRPr="00EB2623" w:rsidTr="00775D4C">
        <w:trPr>
          <w:trHeight w:val="526"/>
        </w:trPr>
        <w:tc>
          <w:tcPr>
            <w:tcW w:w="10161" w:type="dxa"/>
            <w:gridSpan w:val="3"/>
          </w:tcPr>
          <w:p w:rsidR="00EB2623" w:rsidRPr="00EB2623" w:rsidRDefault="00EB2623" w:rsidP="00EB2623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Times New Roman"/>
                <w:b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области.</w:t>
            </w:r>
          </w:p>
          <w:p w:rsidR="00EB2623" w:rsidRPr="00EB2623" w:rsidRDefault="00EB2623" w:rsidP="00EB26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Times New Roman"/>
                <w:b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Самарской области</w:t>
            </w:r>
          </w:p>
        </w:tc>
      </w:tr>
      <w:tr w:rsidR="00EB2623" w:rsidRPr="00EB2623" w:rsidTr="00775D4C">
        <w:trPr>
          <w:trHeight w:val="326"/>
        </w:trPr>
        <w:tc>
          <w:tcPr>
            <w:tcW w:w="4377" w:type="dxa"/>
          </w:tcPr>
          <w:p w:rsidR="00EB2623" w:rsidRPr="00EB2623" w:rsidRDefault="00EB2623" w:rsidP="00EB26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Адрес: Самарская область,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Похвистневский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район, село Малый</w:t>
            </w:r>
            <w:proofErr w:type="gramStart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189" w:type="dxa"/>
          </w:tcPr>
          <w:p w:rsidR="00EB2623" w:rsidRPr="00EB2623" w:rsidRDefault="00EB2623" w:rsidP="00EB26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595" w:type="dxa"/>
          </w:tcPr>
          <w:p w:rsidR="00EB2623" w:rsidRPr="00EB2623" w:rsidRDefault="00EB2623" w:rsidP="00EB262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Times New Roman"/>
                <w:kern w:val="26"/>
                <w:sz w:val="16"/>
                <w:szCs w:val="16"/>
                <w:lang w:eastAsia="zh-CN" w:bidi="hi-IN"/>
              </w:rPr>
            </w:pP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Р</w:t>
            </w:r>
            <w:r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едактор</w:t>
            </w:r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 </w:t>
            </w:r>
            <w:proofErr w:type="spellStart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>Никишкина</w:t>
            </w:r>
            <w:proofErr w:type="spellEnd"/>
            <w:r w:rsidRPr="00EB2623">
              <w:rPr>
                <w:rFonts w:ascii="Times New Roman" w:eastAsia="WenQuanYi Micro Hei" w:hAnsi="Times New Roman" w:cs="Times New Roman"/>
                <w:kern w:val="26"/>
                <w:sz w:val="16"/>
                <w:szCs w:val="16"/>
                <w:lang w:eastAsia="zh-CN" w:bidi="hi-IN"/>
              </w:rPr>
              <w:t xml:space="preserve"> О.М</w:t>
            </w:r>
          </w:p>
        </w:tc>
      </w:tr>
    </w:tbl>
    <w:p w:rsidR="00901FB8" w:rsidRDefault="00901FB8" w:rsidP="00901FB8"/>
    <w:sectPr w:rsidR="0090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7E" w:rsidRDefault="0065337E" w:rsidP="00901FB8">
      <w:pPr>
        <w:spacing w:after="0" w:line="240" w:lineRule="auto"/>
      </w:pPr>
      <w:r>
        <w:separator/>
      </w:r>
    </w:p>
  </w:endnote>
  <w:endnote w:type="continuationSeparator" w:id="0">
    <w:p w:rsidR="0065337E" w:rsidRDefault="0065337E" w:rsidP="009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7E" w:rsidRDefault="0065337E" w:rsidP="00901FB8">
      <w:pPr>
        <w:spacing w:after="0" w:line="240" w:lineRule="auto"/>
      </w:pPr>
      <w:r>
        <w:separator/>
      </w:r>
    </w:p>
  </w:footnote>
  <w:footnote w:type="continuationSeparator" w:id="0">
    <w:p w:rsidR="0065337E" w:rsidRDefault="0065337E" w:rsidP="00901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0"/>
    <w:rsid w:val="00003965"/>
    <w:rsid w:val="001F4423"/>
    <w:rsid w:val="0065337E"/>
    <w:rsid w:val="00901FB8"/>
    <w:rsid w:val="00B53D40"/>
    <w:rsid w:val="00E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FB8"/>
  </w:style>
  <w:style w:type="paragraph" w:styleId="a8">
    <w:name w:val="footer"/>
    <w:basedOn w:val="a"/>
    <w:link w:val="a9"/>
    <w:uiPriority w:val="99"/>
    <w:unhideWhenUsed/>
    <w:rsid w:val="009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FB8"/>
  </w:style>
  <w:style w:type="paragraph" w:styleId="a8">
    <w:name w:val="footer"/>
    <w:basedOn w:val="a"/>
    <w:link w:val="a9"/>
    <w:uiPriority w:val="99"/>
    <w:unhideWhenUsed/>
    <w:rsid w:val="009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2018-03-30T07:23:00Z</cp:lastPrinted>
  <dcterms:created xsi:type="dcterms:W3CDTF">2018-03-30T07:05:00Z</dcterms:created>
  <dcterms:modified xsi:type="dcterms:W3CDTF">2018-04-02T04:53:00Z</dcterms:modified>
</cp:coreProperties>
</file>