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BA" w:rsidRDefault="00E000BA"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F54E70">
      <w:pPr>
        <w:spacing w:after="0" w:line="240" w:lineRule="auto"/>
        <w:jc w:val="center"/>
      </w:pPr>
    </w:p>
    <w:p w:rsidR="00F54E70" w:rsidRDefault="00F54E70" w:rsidP="00297C22">
      <w:pPr>
        <w:spacing w:after="0" w:line="240" w:lineRule="auto"/>
      </w:pPr>
    </w:p>
    <w:p w:rsidR="00F54E70" w:rsidRDefault="00F54E70" w:rsidP="00F54E70">
      <w:pPr>
        <w:spacing w:after="0" w:line="360" w:lineRule="auto"/>
        <w:jc w:val="center"/>
        <w:rPr>
          <w:b/>
        </w:rPr>
      </w:pPr>
      <w:r>
        <w:rPr>
          <w:b/>
        </w:rPr>
        <w:t>ИЗМЕНЕНИЯ</w:t>
      </w:r>
    </w:p>
    <w:p w:rsidR="00F54E70" w:rsidRDefault="00F54E70" w:rsidP="00F54E70">
      <w:pPr>
        <w:spacing w:after="0" w:line="360" w:lineRule="auto"/>
        <w:jc w:val="center"/>
        <w:rPr>
          <w:b/>
        </w:rPr>
      </w:pPr>
      <w:proofErr w:type="gramStart"/>
      <w:r>
        <w:rPr>
          <w:b/>
        </w:rPr>
        <w:t>ВНОСИМЫЕ В УСТАВ СЕЛЬСКОГО ПОСЕЛЕНИЯ</w:t>
      </w:r>
      <w:proofErr w:type="gramEnd"/>
    </w:p>
    <w:p w:rsidR="00F54E70" w:rsidRDefault="000D18D2" w:rsidP="00F54E70">
      <w:pPr>
        <w:spacing w:after="0" w:line="360" w:lineRule="auto"/>
        <w:jc w:val="center"/>
        <w:rPr>
          <w:b/>
        </w:rPr>
      </w:pPr>
      <w:r>
        <w:rPr>
          <w:b/>
        </w:rPr>
        <w:t>МАЛЫЙ</w:t>
      </w:r>
      <w:r w:rsidR="00304D66">
        <w:rPr>
          <w:b/>
        </w:rPr>
        <w:t xml:space="preserve"> ТОЛКАЙ</w:t>
      </w:r>
      <w:r w:rsidR="00151D89">
        <w:rPr>
          <w:b/>
        </w:rPr>
        <w:t xml:space="preserve"> </w:t>
      </w:r>
      <w:r w:rsidR="00F54E70">
        <w:rPr>
          <w:b/>
        </w:rPr>
        <w:t xml:space="preserve"> МУНИЦИПАЛЬНОГО РАЙОНА ПОХВИСТНЕВСКИЙ</w:t>
      </w:r>
    </w:p>
    <w:p w:rsidR="00F54E70" w:rsidRDefault="00F54E70" w:rsidP="00F54E70">
      <w:pPr>
        <w:spacing w:after="0" w:line="360" w:lineRule="auto"/>
        <w:jc w:val="center"/>
        <w:rPr>
          <w:b/>
        </w:rPr>
      </w:pPr>
      <w:r>
        <w:rPr>
          <w:b/>
        </w:rPr>
        <w:t>САМАРСКОЙ ОБЛАСТИ</w:t>
      </w: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F54E70">
      <w:pPr>
        <w:spacing w:after="0" w:line="360" w:lineRule="auto"/>
        <w:jc w:val="center"/>
        <w:rPr>
          <w:b/>
        </w:rPr>
      </w:pPr>
    </w:p>
    <w:p w:rsidR="00F54E70" w:rsidRDefault="00F54E70" w:rsidP="00272013">
      <w:pPr>
        <w:spacing w:after="0" w:line="360" w:lineRule="auto"/>
        <w:rPr>
          <w:b/>
        </w:rPr>
      </w:pPr>
    </w:p>
    <w:p w:rsidR="00F54E70" w:rsidRDefault="00BC4895" w:rsidP="00F54E70">
      <w:pPr>
        <w:spacing w:after="0" w:line="360" w:lineRule="auto"/>
        <w:jc w:val="center"/>
      </w:pPr>
      <w:r>
        <w:t>2016</w:t>
      </w:r>
      <w:r w:rsidR="00F54E70">
        <w:t xml:space="preserve"> г.</w:t>
      </w:r>
    </w:p>
    <w:p w:rsidR="00BC4895" w:rsidRPr="004F561F" w:rsidRDefault="00BC4895" w:rsidP="00BC4895">
      <w:pPr>
        <w:keepNext/>
        <w:spacing w:after="0" w:line="240" w:lineRule="auto"/>
        <w:ind w:left="709"/>
        <w:jc w:val="both"/>
        <w:outlineLvl w:val="1"/>
        <w:rPr>
          <w:rFonts w:eastAsia="Times New Roman" w:cs="Times New Roman"/>
          <w:b/>
          <w:iCs/>
          <w:color w:val="auto"/>
          <w:szCs w:val="28"/>
          <w:lang w:eastAsia="ru-RU"/>
        </w:rPr>
      </w:pPr>
      <w:r w:rsidRPr="004F561F">
        <w:rPr>
          <w:rFonts w:eastAsia="Times New Roman" w:cs="Times New Roman"/>
          <w:b/>
          <w:color w:val="auto"/>
          <w:szCs w:val="28"/>
          <w:lang w:eastAsia="ru-RU"/>
        </w:rPr>
        <w:lastRenderedPageBreak/>
        <w:t xml:space="preserve">Статья 21.1 </w:t>
      </w:r>
      <w:r w:rsidRPr="004F561F">
        <w:rPr>
          <w:rFonts w:eastAsia="Times New Roman" w:cs="Times New Roman"/>
          <w:b/>
          <w:iCs/>
          <w:color w:val="auto"/>
          <w:szCs w:val="28"/>
          <w:lang w:eastAsia="ru-RU"/>
        </w:rPr>
        <w:t>Голосование по отзыву Главы поселения</w:t>
      </w:r>
    </w:p>
    <w:p w:rsidR="00BC4895" w:rsidRPr="004F561F" w:rsidRDefault="00BC4895" w:rsidP="00BC4895">
      <w:pPr>
        <w:spacing w:after="0" w:line="240" w:lineRule="auto"/>
        <w:ind w:firstLine="709"/>
        <w:jc w:val="both"/>
        <w:rPr>
          <w:rFonts w:eastAsia="Times New Roman" w:cs="Times New Roman"/>
          <w:b/>
          <w:snapToGrid w:val="0"/>
          <w:color w:val="auto"/>
          <w:szCs w:val="28"/>
          <w:lang w:eastAsia="ru-RU"/>
        </w:rPr>
      </w:pPr>
      <w:r w:rsidRPr="004F561F">
        <w:rPr>
          <w:rFonts w:eastAsia="Times New Roman" w:cs="Times New Roman"/>
          <w:b/>
          <w:snapToGrid w:val="0"/>
          <w:color w:val="auto"/>
          <w:szCs w:val="28"/>
          <w:lang w:eastAsia="ru-RU"/>
        </w:rPr>
        <w:t xml:space="preserve">1. </w:t>
      </w:r>
      <w:proofErr w:type="gramStart"/>
      <w:r w:rsidRPr="004F561F">
        <w:rPr>
          <w:rFonts w:eastAsia="Times New Roman" w:cs="Times New Roman"/>
          <w:b/>
          <w:snapToGrid w:val="0"/>
          <w:color w:val="auto"/>
          <w:szCs w:val="28"/>
          <w:lang w:eastAsia="ru-RU"/>
        </w:rPr>
        <w:t>Глава поселения может быть отозван по инициативе населения в порядке, установленном Федеральным законом</w:t>
      </w:r>
      <w:r w:rsidRPr="004F561F">
        <w:rPr>
          <w:rFonts w:eastAsia="Times New Roman" w:cs="Times New Roman"/>
          <w:b/>
          <w:bCs/>
          <w:color w:val="auto"/>
          <w:szCs w:val="28"/>
          <w:lang w:eastAsia="ru-RU"/>
        </w:rPr>
        <w:t xml:space="preserve"> от 12.06.2002 № 67-ФЗ «Об основных гарантиях избирательных прав и права на участие в референдуме граждан Российской Федерации»</w:t>
      </w:r>
      <w:r w:rsidRPr="004F561F">
        <w:rPr>
          <w:rFonts w:eastAsia="Times New Roman" w:cs="Times New Roman"/>
          <w:b/>
          <w:snapToGrid w:val="0"/>
          <w:color w:val="auto"/>
          <w:szCs w:val="28"/>
          <w:lang w:eastAsia="ru-RU"/>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w:t>
      </w:r>
      <w:proofErr w:type="gramEnd"/>
      <w:r w:rsidRPr="004F561F">
        <w:rPr>
          <w:rFonts w:eastAsia="Times New Roman" w:cs="Times New Roman"/>
          <w:b/>
          <w:snapToGrid w:val="0"/>
          <w:color w:val="auto"/>
          <w:szCs w:val="28"/>
          <w:lang w:eastAsia="ru-RU"/>
        </w:rPr>
        <w:t xml:space="preserve"> в Российской Федерации».</w:t>
      </w:r>
    </w:p>
    <w:p w:rsidR="00BC4895" w:rsidRPr="004F561F" w:rsidRDefault="00BC4895" w:rsidP="00BC4895">
      <w:pPr>
        <w:spacing w:after="0" w:line="240" w:lineRule="auto"/>
        <w:ind w:firstLine="709"/>
        <w:jc w:val="both"/>
        <w:rPr>
          <w:rFonts w:eastAsia="Times New Roman" w:cs="Times New Roman"/>
          <w:b/>
          <w:bCs/>
          <w:iCs/>
          <w:snapToGrid w:val="0"/>
          <w:color w:val="auto"/>
          <w:szCs w:val="28"/>
          <w:lang w:eastAsia="ru-RU"/>
        </w:rPr>
      </w:pPr>
      <w:r w:rsidRPr="004F561F">
        <w:rPr>
          <w:rFonts w:eastAsia="Times New Roman" w:cs="Times New Roman"/>
          <w:b/>
          <w:snapToGrid w:val="0"/>
          <w:color w:val="auto"/>
          <w:szCs w:val="28"/>
          <w:lang w:eastAsia="ru-RU"/>
        </w:rPr>
        <w:t xml:space="preserve">2. </w:t>
      </w:r>
      <w:r w:rsidRPr="004F561F">
        <w:rPr>
          <w:rFonts w:eastAsia="Times New Roman" w:cs="Times New Roman"/>
          <w:b/>
          <w:color w:val="auto"/>
          <w:szCs w:val="28"/>
          <w:lang w:eastAsia="ru-RU"/>
        </w:rPr>
        <w:t xml:space="preserve">Основанием для отзыва Главы поселения является </w:t>
      </w:r>
      <w:proofErr w:type="gramStart"/>
      <w:r w:rsidRPr="004F561F">
        <w:rPr>
          <w:rFonts w:eastAsia="Times New Roman" w:cs="Times New Roman"/>
          <w:b/>
          <w:color w:val="auto"/>
          <w:szCs w:val="28"/>
          <w:lang w:eastAsia="ru-RU"/>
        </w:rPr>
        <w:t>установленное</w:t>
      </w:r>
      <w:proofErr w:type="gramEnd"/>
      <w:r w:rsidRPr="004F561F">
        <w:rPr>
          <w:rFonts w:eastAsia="Times New Roman" w:cs="Times New Roman"/>
          <w:b/>
          <w:color w:val="auto"/>
          <w:szCs w:val="28"/>
          <w:lang w:eastAsia="ru-RU"/>
        </w:rPr>
        <w:t xml:space="preserve"> вступившим в законную силу решением суда:</w:t>
      </w:r>
    </w:p>
    <w:p w:rsidR="00BC4895" w:rsidRPr="004F561F" w:rsidRDefault="00BC4895" w:rsidP="00A13836">
      <w:pPr>
        <w:numPr>
          <w:ilvl w:val="0"/>
          <w:numId w:val="3"/>
        </w:numPr>
        <w:tabs>
          <w:tab w:val="num" w:pos="1080"/>
        </w:tabs>
        <w:spacing w:after="0" w:line="240" w:lineRule="auto"/>
        <w:jc w:val="both"/>
        <w:rPr>
          <w:rFonts w:eastAsia="Times New Roman" w:cs="Times New Roman"/>
          <w:b/>
          <w:bCs/>
          <w:iCs/>
          <w:snapToGrid w:val="0"/>
          <w:color w:val="auto"/>
          <w:szCs w:val="28"/>
          <w:lang w:eastAsia="ru-RU"/>
        </w:rPr>
      </w:pPr>
      <w:r w:rsidRPr="004F561F">
        <w:rPr>
          <w:rFonts w:eastAsia="Times New Roman" w:cs="Times New Roman"/>
          <w:b/>
          <w:color w:val="auto"/>
          <w:szCs w:val="28"/>
          <w:lang w:eastAsia="ru-RU"/>
        </w:rPr>
        <w:t xml:space="preserve"> </w:t>
      </w:r>
      <w:r w:rsidRPr="004F561F">
        <w:rPr>
          <w:rFonts w:eastAsia="Times New Roman" w:cs="Times New Roman"/>
          <w:b/>
          <w:snapToGrid w:val="0"/>
          <w:color w:val="auto"/>
          <w:szCs w:val="28"/>
          <w:lang w:eastAsia="ru-RU"/>
        </w:rPr>
        <w:t>систематическое  принятие муниципальных правовых актов, противоречащих действующему законодательству;</w:t>
      </w:r>
    </w:p>
    <w:p w:rsidR="00BC4895" w:rsidRPr="004F561F" w:rsidRDefault="00BC4895" w:rsidP="00A13836">
      <w:pPr>
        <w:numPr>
          <w:ilvl w:val="0"/>
          <w:numId w:val="3"/>
        </w:numPr>
        <w:tabs>
          <w:tab w:val="num" w:pos="1080"/>
        </w:tabs>
        <w:spacing w:after="0" w:line="240" w:lineRule="auto"/>
        <w:jc w:val="both"/>
        <w:rPr>
          <w:rFonts w:eastAsia="Times New Roman" w:cs="Times New Roman"/>
          <w:b/>
          <w:bCs/>
          <w:iCs/>
          <w:snapToGrid w:val="0"/>
          <w:color w:val="auto"/>
          <w:szCs w:val="28"/>
          <w:lang w:eastAsia="ru-RU"/>
        </w:rPr>
      </w:pPr>
      <w:r w:rsidRPr="004F561F">
        <w:rPr>
          <w:rFonts w:eastAsia="Times New Roman" w:cs="Times New Roman"/>
          <w:b/>
          <w:snapToGrid w:val="0"/>
          <w:color w:val="auto"/>
          <w:szCs w:val="28"/>
          <w:lang w:eastAsia="ru-RU"/>
        </w:rPr>
        <w:t>систематическое неисполнение Главой поселения обязанностей без уважительных причин;</w:t>
      </w:r>
    </w:p>
    <w:p w:rsidR="00BC4895" w:rsidRPr="004F561F" w:rsidRDefault="00BC4895" w:rsidP="00A13836">
      <w:pPr>
        <w:numPr>
          <w:ilvl w:val="0"/>
          <w:numId w:val="3"/>
        </w:numPr>
        <w:tabs>
          <w:tab w:val="num" w:pos="1080"/>
        </w:tabs>
        <w:spacing w:after="0" w:line="240" w:lineRule="auto"/>
        <w:ind w:right="-2"/>
        <w:jc w:val="both"/>
        <w:rPr>
          <w:rFonts w:eastAsia="Times New Roman" w:cs="Times New Roman"/>
          <w:b/>
          <w:snapToGrid w:val="0"/>
          <w:color w:val="auto"/>
          <w:szCs w:val="28"/>
          <w:lang w:eastAsia="ru-RU"/>
        </w:rPr>
      </w:pPr>
      <w:r w:rsidRPr="004F561F">
        <w:rPr>
          <w:rFonts w:eastAsia="Times New Roman" w:cs="Times New Roman"/>
          <w:b/>
          <w:snapToGrid w:val="0"/>
          <w:color w:val="auto"/>
          <w:szCs w:val="28"/>
          <w:lang w:eastAsia="ru-RU"/>
        </w:rPr>
        <w:t>систематическое нарушение Главой поселения настоящего Устава;</w:t>
      </w:r>
    </w:p>
    <w:p w:rsidR="00BC4895" w:rsidRPr="004F561F" w:rsidRDefault="00BC4895" w:rsidP="00A13836">
      <w:pPr>
        <w:numPr>
          <w:ilvl w:val="0"/>
          <w:numId w:val="3"/>
        </w:numPr>
        <w:tabs>
          <w:tab w:val="num" w:pos="1080"/>
        </w:tabs>
        <w:spacing w:after="0" w:line="240" w:lineRule="auto"/>
        <w:jc w:val="both"/>
        <w:rPr>
          <w:rFonts w:eastAsia="Times New Roman" w:cs="Times New Roman"/>
          <w:b/>
          <w:bCs/>
          <w:iCs/>
          <w:snapToGrid w:val="0"/>
          <w:color w:val="auto"/>
          <w:szCs w:val="28"/>
          <w:lang w:eastAsia="ru-RU"/>
        </w:rPr>
      </w:pPr>
      <w:r w:rsidRPr="004F561F">
        <w:rPr>
          <w:rFonts w:eastAsia="Times New Roman" w:cs="Times New Roman"/>
          <w:b/>
          <w:color w:val="auto"/>
          <w:szCs w:val="28"/>
          <w:lang w:eastAsia="ru-RU"/>
        </w:rPr>
        <w:t xml:space="preserve">принятие </w:t>
      </w:r>
      <w:r w:rsidRPr="004F561F">
        <w:rPr>
          <w:rFonts w:eastAsia="Times New Roman" w:cs="Times New Roman"/>
          <w:b/>
          <w:snapToGrid w:val="0"/>
          <w:color w:val="auto"/>
          <w:szCs w:val="28"/>
          <w:lang w:eastAsia="ru-RU"/>
        </w:rPr>
        <w:t>Главой поселения</w:t>
      </w:r>
      <w:r w:rsidRPr="004F561F">
        <w:rPr>
          <w:rFonts w:eastAsia="Times New Roman" w:cs="Times New Roman"/>
          <w:b/>
          <w:color w:val="auto"/>
          <w:szCs w:val="28"/>
          <w:lang w:eastAsia="ru-RU"/>
        </w:rPr>
        <w:t xml:space="preserve"> муниципальных правовых актов, совершение</w:t>
      </w:r>
      <w:r w:rsidRPr="004F561F">
        <w:rPr>
          <w:rFonts w:eastAsia="Times New Roman" w:cs="Times New Roman"/>
          <w:b/>
          <w:snapToGrid w:val="0"/>
          <w:color w:val="auto"/>
          <w:szCs w:val="28"/>
          <w:lang w:eastAsia="ru-RU"/>
        </w:rPr>
        <w:t xml:space="preserve"> Главой поселения </w:t>
      </w:r>
      <w:r w:rsidRPr="004F561F">
        <w:rPr>
          <w:rFonts w:eastAsia="Times New Roman" w:cs="Times New Roman"/>
          <w:b/>
          <w:color w:val="auto"/>
          <w:szCs w:val="28"/>
          <w:lang w:eastAsia="ru-RU"/>
        </w:rPr>
        <w:t xml:space="preserve">деяний (действий или бездействия), повлекших за собой массовое нарушение прав жителей </w:t>
      </w:r>
      <w:r w:rsidR="000D18D2">
        <w:rPr>
          <w:rFonts w:eastAsia="Times New Roman" w:cs="Times New Roman"/>
          <w:b/>
          <w:snapToGrid w:val="0"/>
          <w:color w:val="auto"/>
          <w:szCs w:val="28"/>
          <w:lang w:eastAsia="ru-RU"/>
        </w:rPr>
        <w:t>сельского поселения</w:t>
      </w:r>
      <w:bookmarkStart w:id="0" w:name="_GoBack"/>
      <w:bookmarkEnd w:id="0"/>
      <w:r w:rsidRPr="004F561F">
        <w:rPr>
          <w:rFonts w:eastAsia="Times New Roman" w:cs="Times New Roman"/>
          <w:b/>
          <w:noProof/>
          <w:snapToGrid w:val="0"/>
          <w:color w:val="auto"/>
          <w:szCs w:val="28"/>
          <w:lang w:eastAsia="ru-RU"/>
        </w:rPr>
        <w:t>.</w:t>
      </w:r>
    </w:p>
    <w:p w:rsidR="00BC4895" w:rsidRPr="004F561F" w:rsidRDefault="00BC4895" w:rsidP="00BC4895">
      <w:pPr>
        <w:tabs>
          <w:tab w:val="num" w:pos="1080"/>
        </w:tabs>
        <w:spacing w:after="0" w:line="240" w:lineRule="auto"/>
        <w:ind w:firstLine="709"/>
        <w:jc w:val="both"/>
        <w:rPr>
          <w:rFonts w:eastAsia="Times New Roman" w:cs="Times New Roman"/>
          <w:b/>
          <w:color w:val="auto"/>
          <w:szCs w:val="28"/>
          <w:lang w:eastAsia="ru-RU"/>
        </w:rPr>
      </w:pPr>
      <w:r w:rsidRPr="004F561F">
        <w:rPr>
          <w:rFonts w:eastAsia="Times New Roman" w:cs="Times New Roman"/>
          <w:b/>
          <w:snapToGrid w:val="0"/>
          <w:color w:val="auto"/>
          <w:szCs w:val="28"/>
          <w:lang w:eastAsia="ru-RU"/>
        </w:rPr>
        <w:t>Под систематичностью в настоящем пункте понимается совершение 3 (трех) и более деяний в течение срока полномочий.</w:t>
      </w:r>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3. Для выдвижения инициативы проведения голосования по отзыву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Инициативная группа по отзыву  Главы поселения обращается с ходатайством о регистрации инициативной группы по отзыву  Главы поселения в избирательную комиссию, указанную в статье 48 настоящего Устава.</w:t>
      </w:r>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О получении  ходатайства о регистрации инициативной группы по отзыву  Главы поселения избирательная комиссия, указанная в статье 48 настоящего Устава, незамедлительно информирует  Главу поселения и представляет ему копии заявления и приложенных к нему документов.</w:t>
      </w:r>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 xml:space="preserve">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w:t>
      </w:r>
      <w:r w:rsidRPr="004F561F">
        <w:rPr>
          <w:rFonts w:eastAsia="Times New Roman" w:cs="Times New Roman"/>
          <w:b/>
          <w:color w:val="auto"/>
          <w:szCs w:val="28"/>
          <w:lang w:eastAsia="ru-RU"/>
        </w:rPr>
        <w:lastRenderedPageBreak/>
        <w:t>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Лица, инициирующие голосование по отзыву  Главы поселения обязаны уведомить  Главу поселения о времени и месте рассмотрения вопросов, касающихся его отзыва.</w:t>
      </w:r>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Инициативная группа по отзыву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Сбор подписей начинается со дня, следующего за днем регистрации инициативной группы по отзыву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поселения не может рассматриваться в течение одного года со дня регистрации инициативной группы по отзыву  Главы поселения.</w:t>
      </w:r>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Условием назначения голосования по отзыву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BC4895" w:rsidRPr="004F561F" w:rsidRDefault="00BC4895" w:rsidP="00BC4895">
      <w:pPr>
        <w:spacing w:after="0" w:line="240" w:lineRule="auto"/>
        <w:ind w:firstLine="709"/>
        <w:jc w:val="both"/>
        <w:rPr>
          <w:rFonts w:eastAsia="Times New Roman" w:cs="Times New Roman"/>
          <w:b/>
          <w:color w:val="auto"/>
          <w:szCs w:val="28"/>
          <w:lang w:eastAsia="ru-RU"/>
        </w:rPr>
      </w:pPr>
      <w:proofErr w:type="gramStart"/>
      <w:r w:rsidRPr="004F561F">
        <w:rPr>
          <w:rFonts w:eastAsia="Times New Roman" w:cs="Times New Roman"/>
          <w:b/>
          <w:color w:val="auto"/>
          <w:szCs w:val="28"/>
          <w:lang w:eastAsia="ru-RU"/>
        </w:rPr>
        <w:t xml:space="preserve">Решение о назначении голосования по отзыву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C4895" w:rsidRPr="004F561F" w:rsidRDefault="00BC4895" w:rsidP="00BC4895">
      <w:pPr>
        <w:spacing w:after="0" w:line="240" w:lineRule="auto"/>
        <w:ind w:firstLine="709"/>
        <w:jc w:val="both"/>
        <w:rPr>
          <w:rFonts w:eastAsia="Times New Roman" w:cs="Times New Roman"/>
          <w:b/>
          <w:color w:val="auto"/>
          <w:szCs w:val="28"/>
          <w:lang w:eastAsia="ru-RU"/>
        </w:rPr>
      </w:pPr>
      <w:r w:rsidRPr="004F561F">
        <w:rPr>
          <w:rFonts w:eastAsia="Times New Roman" w:cs="Times New Roman"/>
          <w:b/>
          <w:color w:val="auto"/>
          <w:szCs w:val="28"/>
          <w:lang w:eastAsia="ru-RU"/>
        </w:rPr>
        <w:t>При проведении агитации перед голосованием по отзыву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сельского поселения, два раза за период процедуры отзыва  Главы поселения.</w:t>
      </w:r>
    </w:p>
    <w:p w:rsidR="00BC4895" w:rsidRPr="004F561F" w:rsidRDefault="00BC4895" w:rsidP="00BC4895">
      <w:pPr>
        <w:spacing w:after="0" w:line="240" w:lineRule="auto"/>
        <w:ind w:firstLine="709"/>
        <w:jc w:val="both"/>
        <w:rPr>
          <w:rFonts w:eastAsia="Times New Roman" w:cs="Times New Roman"/>
          <w:b/>
          <w:bCs/>
          <w:iCs/>
          <w:snapToGrid w:val="0"/>
          <w:color w:val="auto"/>
          <w:szCs w:val="28"/>
          <w:lang w:eastAsia="ru-RU"/>
        </w:rPr>
      </w:pPr>
      <w:r w:rsidRPr="004F561F">
        <w:rPr>
          <w:rFonts w:eastAsia="Times New Roman" w:cs="Times New Roman"/>
          <w:b/>
          <w:color w:val="auto"/>
          <w:szCs w:val="28"/>
          <w:lang w:eastAsia="ru-RU"/>
        </w:rPr>
        <w:t>4. Глава поселения считается отозванными, если за отзыв проголосовало не менее половины избирателей, зарегистрированных в соответствующем избирательном округе.</w:t>
      </w:r>
    </w:p>
    <w:p w:rsidR="00B24909" w:rsidRPr="004F561F" w:rsidRDefault="00BC4895" w:rsidP="00BC4895">
      <w:pPr>
        <w:autoSpaceDE w:val="0"/>
        <w:autoSpaceDN w:val="0"/>
        <w:adjustRightInd w:val="0"/>
        <w:spacing w:after="0" w:line="240" w:lineRule="auto"/>
        <w:ind w:firstLine="565"/>
        <w:jc w:val="both"/>
        <w:rPr>
          <w:b/>
          <w:szCs w:val="28"/>
        </w:rPr>
      </w:pPr>
      <w:r w:rsidRPr="004F561F">
        <w:rPr>
          <w:rFonts w:eastAsia="Times New Roman" w:cs="Times New Roman"/>
          <w:b/>
          <w:color w:val="auto"/>
          <w:szCs w:val="28"/>
          <w:lang w:eastAsia="ru-RU"/>
        </w:rPr>
        <w:t>Итоги голосования по отзыву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сельского поселения.</w:t>
      </w:r>
      <w:r w:rsidRPr="004F561F">
        <w:rPr>
          <w:b/>
          <w:szCs w:val="28"/>
        </w:rPr>
        <w:t xml:space="preserve"> </w:t>
      </w:r>
    </w:p>
    <w:p w:rsidR="00BC4895" w:rsidRPr="004F561F" w:rsidRDefault="00BC4895" w:rsidP="004F561F">
      <w:pPr>
        <w:autoSpaceDE w:val="0"/>
        <w:autoSpaceDN w:val="0"/>
        <w:adjustRightInd w:val="0"/>
        <w:spacing w:after="0" w:line="240" w:lineRule="auto"/>
        <w:jc w:val="both"/>
        <w:rPr>
          <w:b/>
          <w:szCs w:val="28"/>
        </w:rPr>
      </w:pPr>
    </w:p>
    <w:p w:rsidR="00EB08BA" w:rsidRPr="004F561F" w:rsidRDefault="00EB08BA" w:rsidP="00EB08BA">
      <w:pPr>
        <w:keepNext/>
        <w:spacing w:after="0" w:line="240" w:lineRule="auto"/>
        <w:ind w:left="1135"/>
        <w:jc w:val="both"/>
        <w:outlineLvl w:val="1"/>
        <w:rPr>
          <w:rFonts w:eastAsia="Times New Roman" w:cs="Times New Roman"/>
          <w:b/>
          <w:bCs/>
          <w:iCs/>
          <w:color w:val="auto"/>
          <w:szCs w:val="28"/>
          <w:lang w:eastAsia="ru-RU"/>
        </w:rPr>
      </w:pPr>
      <w:r w:rsidRPr="004F561F">
        <w:rPr>
          <w:rFonts w:eastAsia="Times New Roman" w:cs="Times New Roman"/>
          <w:b/>
          <w:bCs/>
          <w:iCs/>
          <w:color w:val="auto"/>
          <w:szCs w:val="28"/>
          <w:lang w:eastAsia="ru-RU"/>
        </w:rPr>
        <w:lastRenderedPageBreak/>
        <w:t>Статья 34.Собрание представителей поселения: состав, место нахождения и статус</w:t>
      </w:r>
    </w:p>
    <w:p w:rsidR="00EB08BA" w:rsidRPr="004F561F" w:rsidRDefault="00EB08BA" w:rsidP="00EB08BA">
      <w:pPr>
        <w:spacing w:after="0" w:line="240" w:lineRule="auto"/>
        <w:ind w:right="-2"/>
        <w:jc w:val="center"/>
        <w:rPr>
          <w:rFonts w:eastAsia="Times New Roman" w:cs="Times New Roman"/>
          <w:color w:val="auto"/>
          <w:szCs w:val="28"/>
          <w:lang w:eastAsia="ru-RU"/>
        </w:rPr>
      </w:pPr>
    </w:p>
    <w:p w:rsidR="00EB08BA" w:rsidRPr="004F561F" w:rsidRDefault="00EB08BA" w:rsidP="00A13836">
      <w:pPr>
        <w:numPr>
          <w:ilvl w:val="0"/>
          <w:numId w:val="4"/>
        </w:numPr>
        <w:tabs>
          <w:tab w:val="num" w:pos="565"/>
        </w:tabs>
        <w:spacing w:after="0" w:line="240" w:lineRule="auto"/>
        <w:ind w:left="0" w:firstLine="0"/>
        <w:jc w:val="both"/>
        <w:rPr>
          <w:rFonts w:eastAsia="Times New Roman" w:cs="Times New Roman"/>
          <w:color w:val="auto"/>
          <w:szCs w:val="28"/>
          <w:lang w:eastAsia="ru-RU"/>
        </w:rPr>
      </w:pPr>
      <w:r w:rsidRPr="004F561F">
        <w:rPr>
          <w:rFonts w:eastAsia="Times New Roman" w:cs="Times New Roman"/>
          <w:color w:val="auto"/>
          <w:szCs w:val="28"/>
          <w:lang w:eastAsia="ru-RU"/>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EB08BA" w:rsidRPr="004F561F" w:rsidRDefault="00EB08BA" w:rsidP="00A13836">
      <w:pPr>
        <w:numPr>
          <w:ilvl w:val="0"/>
          <w:numId w:val="4"/>
        </w:numPr>
        <w:tabs>
          <w:tab w:val="num" w:pos="565"/>
        </w:tabs>
        <w:spacing w:after="0" w:line="240" w:lineRule="auto"/>
        <w:ind w:left="0" w:firstLine="0"/>
        <w:jc w:val="both"/>
        <w:rPr>
          <w:rFonts w:eastAsia="Times New Roman" w:cs="Times New Roman"/>
          <w:color w:val="auto"/>
          <w:szCs w:val="28"/>
          <w:lang w:eastAsia="ru-RU"/>
        </w:rPr>
      </w:pPr>
      <w:r w:rsidRPr="004F561F">
        <w:rPr>
          <w:rFonts w:eastAsia="Times New Roman" w:cs="Times New Roman"/>
          <w:color w:val="auto"/>
          <w:szCs w:val="28"/>
          <w:lang w:eastAsia="ru-RU"/>
        </w:rPr>
        <w:t xml:space="preserve">Собрание представителей поселения состоит из </w:t>
      </w:r>
      <w:r w:rsidR="005C7B5D" w:rsidRPr="004F561F">
        <w:rPr>
          <w:rFonts w:eastAsia="Times New Roman" w:cs="Times New Roman"/>
          <w:color w:val="auto"/>
          <w:szCs w:val="28"/>
          <w:lang w:eastAsia="ru-RU"/>
        </w:rPr>
        <w:fldChar w:fldCharType="begin"/>
      </w:r>
      <w:r w:rsidRPr="004F561F">
        <w:rPr>
          <w:rFonts w:eastAsia="Times New Roman" w:cs="Times New Roman"/>
          <w:color w:val="auto"/>
          <w:szCs w:val="28"/>
          <w:lang w:eastAsia="ru-RU"/>
        </w:rPr>
        <w:instrText xml:space="preserve"> MERGEFIELD "колво_депутатов_родит_падеж" </w:instrText>
      </w:r>
      <w:r w:rsidR="005C7B5D" w:rsidRPr="004F561F">
        <w:rPr>
          <w:rFonts w:eastAsia="Times New Roman" w:cs="Times New Roman"/>
          <w:color w:val="auto"/>
          <w:szCs w:val="28"/>
          <w:lang w:eastAsia="ru-RU"/>
        </w:rPr>
        <w:fldChar w:fldCharType="separate"/>
      </w:r>
      <w:r w:rsidRPr="004F561F">
        <w:rPr>
          <w:rFonts w:eastAsia="Times New Roman" w:cs="Times New Roman"/>
          <w:noProof/>
          <w:color w:val="auto"/>
          <w:szCs w:val="28"/>
          <w:lang w:eastAsia="ru-RU"/>
        </w:rPr>
        <w:t>10 (десяти)</w:t>
      </w:r>
      <w:r w:rsidR="005C7B5D" w:rsidRPr="004F561F">
        <w:rPr>
          <w:rFonts w:eastAsia="Times New Roman" w:cs="Times New Roman"/>
          <w:color w:val="auto"/>
          <w:szCs w:val="28"/>
          <w:lang w:eastAsia="ru-RU"/>
        </w:rPr>
        <w:fldChar w:fldCharType="end"/>
      </w:r>
      <w:r w:rsidRPr="004F561F">
        <w:rPr>
          <w:rFonts w:eastAsia="Times New Roman" w:cs="Times New Roman"/>
          <w:color w:val="auto"/>
          <w:szCs w:val="28"/>
          <w:lang w:eastAsia="ru-RU"/>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EB08BA" w:rsidRPr="004F561F" w:rsidRDefault="00EB08BA" w:rsidP="00A13836">
      <w:pPr>
        <w:numPr>
          <w:ilvl w:val="0"/>
          <w:numId w:val="4"/>
        </w:numPr>
        <w:tabs>
          <w:tab w:val="num" w:pos="565"/>
        </w:tabs>
        <w:spacing w:after="0" w:line="240" w:lineRule="auto"/>
        <w:ind w:left="0" w:firstLine="0"/>
        <w:jc w:val="both"/>
        <w:rPr>
          <w:rFonts w:eastAsia="Times New Roman" w:cs="Times New Roman"/>
          <w:color w:val="auto"/>
          <w:szCs w:val="28"/>
          <w:lang w:eastAsia="ru-RU"/>
        </w:rPr>
      </w:pPr>
      <w:r w:rsidRPr="004F561F">
        <w:rPr>
          <w:rFonts w:eastAsia="Times New Roman" w:cs="Times New Roman"/>
          <w:color w:val="auto"/>
          <w:szCs w:val="28"/>
          <w:lang w:eastAsia="ru-RU"/>
        </w:rPr>
        <w:t xml:space="preserve">Вопросы </w:t>
      </w:r>
      <w:proofErr w:type="gramStart"/>
      <w:r w:rsidRPr="004F561F">
        <w:rPr>
          <w:rFonts w:eastAsia="Times New Roman" w:cs="Times New Roman"/>
          <w:color w:val="auto"/>
          <w:szCs w:val="28"/>
          <w:lang w:eastAsia="ru-RU"/>
        </w:rPr>
        <w:t>организации деятельности Собрания представителей поселения</w:t>
      </w:r>
      <w:proofErr w:type="gramEnd"/>
      <w:r w:rsidRPr="004F561F">
        <w:rPr>
          <w:rFonts w:eastAsia="Times New Roman" w:cs="Times New Roman"/>
          <w:color w:val="auto"/>
          <w:szCs w:val="28"/>
          <w:lang w:eastAsia="ru-RU"/>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EB08BA" w:rsidRPr="004F561F" w:rsidRDefault="00EB08BA" w:rsidP="00A13836">
      <w:pPr>
        <w:numPr>
          <w:ilvl w:val="0"/>
          <w:numId w:val="4"/>
        </w:numPr>
        <w:tabs>
          <w:tab w:val="left" w:pos="565"/>
        </w:tabs>
        <w:spacing w:after="0" w:line="240" w:lineRule="auto"/>
        <w:ind w:left="0" w:firstLine="0"/>
        <w:jc w:val="both"/>
        <w:rPr>
          <w:rFonts w:eastAsia="Times New Roman" w:cs="Times New Roman"/>
          <w:color w:val="auto"/>
          <w:szCs w:val="28"/>
          <w:lang w:eastAsia="ru-RU"/>
        </w:rPr>
      </w:pPr>
      <w:r w:rsidRPr="004F561F">
        <w:rPr>
          <w:rFonts w:eastAsia="Times New Roman" w:cs="Times New Roman"/>
          <w:color w:val="auto"/>
          <w:szCs w:val="28"/>
          <w:lang w:eastAsia="ru-RU"/>
        </w:rPr>
        <w:t xml:space="preserve">Место нахождения Собрания представителей поселения: </w:t>
      </w:r>
      <w:r w:rsidR="005C7B5D" w:rsidRPr="004F561F">
        <w:rPr>
          <w:rFonts w:eastAsia="Times New Roman" w:cs="Times New Roman"/>
          <w:color w:val="auto"/>
          <w:szCs w:val="28"/>
          <w:lang w:eastAsia="ru-RU"/>
        </w:rPr>
        <w:fldChar w:fldCharType="begin"/>
      </w:r>
      <w:r w:rsidRPr="004F561F">
        <w:rPr>
          <w:rFonts w:eastAsia="Times New Roman" w:cs="Times New Roman"/>
          <w:color w:val="auto"/>
          <w:szCs w:val="28"/>
          <w:lang w:eastAsia="ru-RU"/>
        </w:rPr>
        <w:instrText xml:space="preserve"> MERGEFIELD "адрес_СП" </w:instrText>
      </w:r>
      <w:r w:rsidR="005C7B5D" w:rsidRPr="004F561F">
        <w:rPr>
          <w:rFonts w:eastAsia="Times New Roman" w:cs="Times New Roman"/>
          <w:color w:val="auto"/>
          <w:szCs w:val="28"/>
          <w:lang w:eastAsia="ru-RU"/>
        </w:rPr>
        <w:fldChar w:fldCharType="separate"/>
      </w:r>
      <w:r w:rsidRPr="004F561F">
        <w:rPr>
          <w:rFonts w:eastAsia="Times New Roman" w:cs="Times New Roman"/>
          <w:noProof/>
          <w:color w:val="auto"/>
          <w:szCs w:val="28"/>
          <w:lang w:eastAsia="ru-RU"/>
        </w:rPr>
        <w:t>446477, Самарская область, Похвистневский район, село Малое Ибряйкино, ул.Островского, д. 2</w:t>
      </w:r>
      <w:r w:rsidR="005C7B5D" w:rsidRPr="004F561F">
        <w:rPr>
          <w:rFonts w:eastAsia="Times New Roman" w:cs="Times New Roman"/>
          <w:color w:val="auto"/>
          <w:szCs w:val="28"/>
          <w:lang w:eastAsia="ru-RU"/>
        </w:rPr>
        <w:fldChar w:fldCharType="end"/>
      </w:r>
      <w:r w:rsidRPr="004F561F">
        <w:rPr>
          <w:rFonts w:eastAsia="Times New Roman" w:cs="Times New Roman"/>
          <w:color w:val="auto"/>
          <w:szCs w:val="28"/>
          <w:lang w:eastAsia="ru-RU"/>
        </w:rPr>
        <w:t>.</w:t>
      </w:r>
    </w:p>
    <w:p w:rsidR="00971A13" w:rsidRPr="004F561F" w:rsidRDefault="00971A13" w:rsidP="00A13836">
      <w:pPr>
        <w:numPr>
          <w:ilvl w:val="0"/>
          <w:numId w:val="4"/>
        </w:numPr>
        <w:tabs>
          <w:tab w:val="num" w:pos="565"/>
        </w:tabs>
        <w:spacing w:after="0" w:line="240" w:lineRule="auto"/>
        <w:ind w:left="0" w:firstLine="0"/>
        <w:jc w:val="both"/>
        <w:rPr>
          <w:rFonts w:eastAsia="Times New Roman" w:cs="Times New Roman"/>
          <w:b/>
          <w:color w:val="auto"/>
          <w:szCs w:val="28"/>
          <w:lang w:eastAsia="ru-RU"/>
        </w:rPr>
      </w:pPr>
      <w:r w:rsidRPr="004F561F">
        <w:rPr>
          <w:rFonts w:eastAsia="Times New Roman" w:cs="Times New Roman"/>
          <w:b/>
          <w:szCs w:val="28"/>
          <w:lang w:eastAsia="ru-RU"/>
        </w:rPr>
        <w:t>Собрание представителей поселения не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w:t>
      </w:r>
    </w:p>
    <w:p w:rsidR="00EB08BA" w:rsidRPr="004F561F" w:rsidRDefault="00EB08BA" w:rsidP="00A13836">
      <w:pPr>
        <w:numPr>
          <w:ilvl w:val="0"/>
          <w:numId w:val="4"/>
        </w:numPr>
        <w:tabs>
          <w:tab w:val="num" w:pos="565"/>
        </w:tabs>
        <w:spacing w:after="0" w:line="240" w:lineRule="auto"/>
        <w:ind w:left="0" w:firstLine="0"/>
        <w:jc w:val="both"/>
        <w:rPr>
          <w:rFonts w:eastAsia="Times New Roman" w:cs="Times New Roman"/>
          <w:color w:val="auto"/>
          <w:szCs w:val="28"/>
          <w:lang w:eastAsia="ru-RU"/>
        </w:rPr>
      </w:pPr>
      <w:r w:rsidRPr="004F561F">
        <w:rPr>
          <w:rFonts w:eastAsia="Times New Roman" w:cs="Times New Roman"/>
          <w:color w:val="auto"/>
          <w:szCs w:val="28"/>
          <w:lang w:eastAsia="ru-RU"/>
        </w:rPr>
        <w:t>Собрание представителей поселения имеет печать со своим полным наименованием.</w:t>
      </w:r>
    </w:p>
    <w:p w:rsidR="00EB08BA" w:rsidRPr="004F561F" w:rsidRDefault="00EB08BA" w:rsidP="00EB08BA">
      <w:pPr>
        <w:spacing w:after="0" w:line="240" w:lineRule="auto"/>
        <w:jc w:val="both"/>
        <w:rPr>
          <w:rFonts w:eastAsia="Times New Roman" w:cs="Times New Roman"/>
          <w:color w:val="auto"/>
          <w:szCs w:val="28"/>
          <w:lang w:eastAsia="ru-RU"/>
        </w:rPr>
      </w:pPr>
    </w:p>
    <w:p w:rsidR="00971A13" w:rsidRPr="004F561F" w:rsidRDefault="00971A13" w:rsidP="004F561F">
      <w:pPr>
        <w:keepNext/>
        <w:spacing w:after="0" w:line="240" w:lineRule="auto"/>
        <w:jc w:val="both"/>
        <w:outlineLvl w:val="1"/>
        <w:rPr>
          <w:b/>
          <w:bCs/>
          <w:iCs/>
          <w:szCs w:val="28"/>
        </w:rPr>
      </w:pPr>
      <w:r w:rsidRPr="004F561F">
        <w:rPr>
          <w:b/>
          <w:bCs/>
          <w:iCs/>
          <w:szCs w:val="28"/>
        </w:rPr>
        <w:t>Статья 42. Досрочное прекращение полномочий Главы поселения</w:t>
      </w:r>
    </w:p>
    <w:p w:rsidR="00EB08BA" w:rsidRPr="004F561F" w:rsidRDefault="00EB08BA" w:rsidP="00EB08BA">
      <w:pPr>
        <w:spacing w:after="0" w:line="240" w:lineRule="auto"/>
        <w:ind w:firstLine="565"/>
        <w:jc w:val="both"/>
        <w:rPr>
          <w:szCs w:val="28"/>
        </w:rPr>
      </w:pPr>
      <w:r w:rsidRPr="004F561F">
        <w:rPr>
          <w:szCs w:val="28"/>
        </w:rPr>
        <w:t>Полномочия Главы</w:t>
      </w:r>
      <w:r w:rsidRPr="004F561F">
        <w:rPr>
          <w:b/>
          <w:szCs w:val="28"/>
        </w:rPr>
        <w:t xml:space="preserve"> </w:t>
      </w:r>
      <w:r w:rsidRPr="004F561F">
        <w:rPr>
          <w:szCs w:val="28"/>
        </w:rPr>
        <w:t>поселения прекращаются досрочно в случае:</w:t>
      </w:r>
    </w:p>
    <w:p w:rsidR="00EB08BA" w:rsidRPr="004F561F" w:rsidRDefault="00EB08BA" w:rsidP="00A13836">
      <w:pPr>
        <w:numPr>
          <w:ilvl w:val="0"/>
          <w:numId w:val="2"/>
        </w:numPr>
        <w:tabs>
          <w:tab w:val="left" w:pos="1134"/>
        </w:tabs>
        <w:spacing w:after="0" w:line="240" w:lineRule="auto"/>
        <w:ind w:left="0" w:firstLine="565"/>
        <w:jc w:val="both"/>
        <w:rPr>
          <w:szCs w:val="28"/>
        </w:rPr>
      </w:pPr>
      <w:r w:rsidRPr="004F561F">
        <w:rPr>
          <w:szCs w:val="28"/>
        </w:rPr>
        <w:t>смерти;</w:t>
      </w:r>
    </w:p>
    <w:p w:rsidR="00EB08BA" w:rsidRPr="004F561F" w:rsidRDefault="00EB08BA" w:rsidP="00A13836">
      <w:pPr>
        <w:numPr>
          <w:ilvl w:val="0"/>
          <w:numId w:val="2"/>
        </w:numPr>
        <w:tabs>
          <w:tab w:val="left" w:pos="1134"/>
        </w:tabs>
        <w:spacing w:after="0" w:line="240" w:lineRule="auto"/>
        <w:ind w:left="0" w:firstLine="565"/>
        <w:jc w:val="both"/>
        <w:rPr>
          <w:szCs w:val="28"/>
        </w:rPr>
      </w:pPr>
      <w:r w:rsidRPr="004F561F">
        <w:rPr>
          <w:szCs w:val="28"/>
        </w:rPr>
        <w:t>отставки по собственному желанию;</w:t>
      </w:r>
    </w:p>
    <w:p w:rsidR="00EB08BA" w:rsidRPr="004F561F" w:rsidRDefault="00EB08BA" w:rsidP="00A13836">
      <w:pPr>
        <w:numPr>
          <w:ilvl w:val="0"/>
          <w:numId w:val="2"/>
        </w:numPr>
        <w:tabs>
          <w:tab w:val="left" w:pos="1134"/>
        </w:tabs>
        <w:spacing w:after="0" w:line="240" w:lineRule="auto"/>
        <w:ind w:left="0" w:firstLine="565"/>
        <w:jc w:val="both"/>
        <w:rPr>
          <w:szCs w:val="28"/>
        </w:rPr>
      </w:pPr>
      <w:r w:rsidRPr="004F561F">
        <w:rPr>
          <w:szCs w:val="28"/>
        </w:rPr>
        <w:t>удаления в отставку в соответствии со статьями 88 – 90 настоящего Устава;</w:t>
      </w:r>
    </w:p>
    <w:p w:rsidR="00EB08BA" w:rsidRPr="004F561F" w:rsidRDefault="00EB08BA" w:rsidP="00A13836">
      <w:pPr>
        <w:numPr>
          <w:ilvl w:val="0"/>
          <w:numId w:val="2"/>
        </w:numPr>
        <w:tabs>
          <w:tab w:val="left" w:pos="1134"/>
        </w:tabs>
        <w:spacing w:after="0" w:line="240" w:lineRule="auto"/>
        <w:ind w:left="0" w:firstLine="565"/>
        <w:jc w:val="both"/>
        <w:rPr>
          <w:szCs w:val="28"/>
        </w:rPr>
      </w:pPr>
      <w:r w:rsidRPr="004F561F">
        <w:rPr>
          <w:szCs w:val="28"/>
        </w:rPr>
        <w:t>отрешения его от должности в соответствии со статьей 87 настоящего Устава;</w:t>
      </w:r>
    </w:p>
    <w:p w:rsidR="00EB08BA" w:rsidRPr="004F561F" w:rsidRDefault="00EB08BA" w:rsidP="00A13836">
      <w:pPr>
        <w:numPr>
          <w:ilvl w:val="0"/>
          <w:numId w:val="2"/>
        </w:numPr>
        <w:tabs>
          <w:tab w:val="left" w:pos="1134"/>
        </w:tabs>
        <w:spacing w:after="0" w:line="240" w:lineRule="auto"/>
        <w:ind w:left="0" w:firstLine="565"/>
        <w:jc w:val="both"/>
        <w:rPr>
          <w:szCs w:val="28"/>
        </w:rPr>
      </w:pPr>
      <w:r w:rsidRPr="004F561F">
        <w:rPr>
          <w:szCs w:val="28"/>
        </w:rPr>
        <w:t>признания его судом недееспособным или ограниченно дееспособным;</w:t>
      </w:r>
    </w:p>
    <w:p w:rsidR="00EB08BA" w:rsidRPr="004F561F" w:rsidRDefault="00EB08BA" w:rsidP="00A13836">
      <w:pPr>
        <w:numPr>
          <w:ilvl w:val="0"/>
          <w:numId w:val="2"/>
        </w:numPr>
        <w:tabs>
          <w:tab w:val="left" w:pos="1134"/>
        </w:tabs>
        <w:spacing w:after="0" w:line="240" w:lineRule="auto"/>
        <w:ind w:left="0" w:firstLine="565"/>
        <w:jc w:val="both"/>
        <w:rPr>
          <w:szCs w:val="28"/>
        </w:rPr>
      </w:pPr>
      <w:r w:rsidRPr="004F561F">
        <w:rPr>
          <w:szCs w:val="28"/>
        </w:rPr>
        <w:t>признания его судом безвестно отсутствующим или объявления умершим;</w:t>
      </w:r>
    </w:p>
    <w:p w:rsidR="00EB08BA" w:rsidRPr="004F561F" w:rsidRDefault="00EB08BA" w:rsidP="00A13836">
      <w:pPr>
        <w:numPr>
          <w:ilvl w:val="0"/>
          <w:numId w:val="2"/>
        </w:numPr>
        <w:tabs>
          <w:tab w:val="left" w:pos="1134"/>
        </w:tabs>
        <w:spacing w:after="0" w:line="240" w:lineRule="auto"/>
        <w:ind w:left="0" w:firstLine="565"/>
        <w:jc w:val="both"/>
        <w:rPr>
          <w:szCs w:val="28"/>
        </w:rPr>
      </w:pPr>
      <w:r w:rsidRPr="004F561F">
        <w:rPr>
          <w:szCs w:val="28"/>
        </w:rPr>
        <w:t>вступления в законную силу обвинительного приговора суда в отношении него;</w:t>
      </w:r>
    </w:p>
    <w:p w:rsidR="00EB08BA" w:rsidRPr="004F561F" w:rsidRDefault="00EB08BA" w:rsidP="00A13836">
      <w:pPr>
        <w:numPr>
          <w:ilvl w:val="0"/>
          <w:numId w:val="2"/>
        </w:numPr>
        <w:tabs>
          <w:tab w:val="left" w:pos="1134"/>
        </w:tabs>
        <w:spacing w:after="0" w:line="240" w:lineRule="auto"/>
        <w:ind w:left="0" w:firstLine="565"/>
        <w:jc w:val="both"/>
        <w:rPr>
          <w:szCs w:val="28"/>
        </w:rPr>
      </w:pPr>
      <w:r w:rsidRPr="004F561F">
        <w:rPr>
          <w:szCs w:val="28"/>
        </w:rPr>
        <w:t>выезда за пределы Российской Федерации на постоянное место жительства;</w:t>
      </w:r>
    </w:p>
    <w:p w:rsidR="00EB08BA" w:rsidRPr="004F561F" w:rsidRDefault="00EB08BA" w:rsidP="00A13836">
      <w:pPr>
        <w:numPr>
          <w:ilvl w:val="0"/>
          <w:numId w:val="2"/>
        </w:numPr>
        <w:tabs>
          <w:tab w:val="left" w:pos="1134"/>
        </w:tabs>
        <w:spacing w:after="0" w:line="240" w:lineRule="auto"/>
        <w:ind w:left="0" w:firstLine="565"/>
        <w:jc w:val="both"/>
        <w:rPr>
          <w:szCs w:val="28"/>
        </w:rPr>
      </w:pPr>
      <w:proofErr w:type="gramStart"/>
      <w:r w:rsidRPr="004F561F">
        <w:rPr>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4F561F">
        <w:rPr>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F561F">
        <w:rPr>
          <w:szCs w:val="28"/>
        </w:rPr>
        <w:t xml:space="preserve">, в </w:t>
      </w:r>
      <w:proofErr w:type="gramStart"/>
      <w:r w:rsidRPr="004F561F">
        <w:rPr>
          <w:szCs w:val="28"/>
        </w:rPr>
        <w:t>соответствии</w:t>
      </w:r>
      <w:proofErr w:type="gramEnd"/>
      <w:r w:rsidRPr="004F561F">
        <w:rPr>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8BA" w:rsidRPr="004F561F" w:rsidRDefault="00EB08BA" w:rsidP="00A13836">
      <w:pPr>
        <w:numPr>
          <w:ilvl w:val="0"/>
          <w:numId w:val="2"/>
        </w:numPr>
        <w:tabs>
          <w:tab w:val="left" w:pos="1276"/>
        </w:tabs>
        <w:spacing w:after="0" w:line="240" w:lineRule="auto"/>
        <w:ind w:left="0" w:firstLine="565"/>
        <w:jc w:val="both"/>
        <w:rPr>
          <w:szCs w:val="28"/>
        </w:rPr>
      </w:pPr>
      <w:r w:rsidRPr="004F561F">
        <w:rPr>
          <w:b/>
          <w:szCs w:val="28"/>
        </w:rPr>
        <w:t xml:space="preserve"> </w:t>
      </w:r>
      <w:r w:rsidRPr="004F561F">
        <w:rPr>
          <w:rFonts w:eastAsia="Times New Roman" w:cs="Times New Roman"/>
          <w:b/>
          <w:szCs w:val="28"/>
          <w:lang w:eastAsia="ru-RU"/>
        </w:rPr>
        <w:t>отзыва избирателями как выборного должностного лица местного самоуправления поселения</w:t>
      </w:r>
      <w:r w:rsidRPr="004F561F">
        <w:rPr>
          <w:b/>
          <w:szCs w:val="28"/>
        </w:rPr>
        <w:t>;</w:t>
      </w:r>
    </w:p>
    <w:p w:rsidR="00EB08BA" w:rsidRPr="004F561F" w:rsidRDefault="00EB08BA" w:rsidP="00A13836">
      <w:pPr>
        <w:numPr>
          <w:ilvl w:val="0"/>
          <w:numId w:val="2"/>
        </w:numPr>
        <w:tabs>
          <w:tab w:val="left" w:pos="1276"/>
        </w:tabs>
        <w:spacing w:after="0" w:line="240" w:lineRule="auto"/>
        <w:ind w:left="0" w:firstLine="565"/>
        <w:jc w:val="both"/>
        <w:rPr>
          <w:szCs w:val="28"/>
        </w:rPr>
      </w:pPr>
      <w:r w:rsidRPr="004F561F">
        <w:rPr>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EB08BA" w:rsidRPr="004F561F" w:rsidRDefault="00EB08BA" w:rsidP="00A13836">
      <w:pPr>
        <w:numPr>
          <w:ilvl w:val="0"/>
          <w:numId w:val="2"/>
        </w:numPr>
        <w:tabs>
          <w:tab w:val="left" w:pos="1276"/>
        </w:tabs>
        <w:spacing w:after="0" w:line="240" w:lineRule="auto"/>
        <w:ind w:left="0" w:firstLine="565"/>
        <w:jc w:val="both"/>
        <w:rPr>
          <w:szCs w:val="28"/>
        </w:rPr>
      </w:pPr>
      <w:r w:rsidRPr="004F561F">
        <w:rPr>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EB08BA" w:rsidRPr="004F561F" w:rsidRDefault="00EB08BA" w:rsidP="00A13836">
      <w:pPr>
        <w:numPr>
          <w:ilvl w:val="0"/>
          <w:numId w:val="2"/>
        </w:numPr>
        <w:tabs>
          <w:tab w:val="left" w:pos="1276"/>
        </w:tabs>
        <w:spacing w:after="0" w:line="240" w:lineRule="auto"/>
        <w:ind w:left="0" w:firstLine="565"/>
        <w:jc w:val="both"/>
        <w:rPr>
          <w:szCs w:val="28"/>
        </w:rPr>
      </w:pPr>
      <w:r w:rsidRPr="004F561F">
        <w:rPr>
          <w:szCs w:val="28"/>
        </w:rPr>
        <w:t>утраты поселением статуса муниципального образования в связи с его объединением с городским округом;</w:t>
      </w:r>
    </w:p>
    <w:p w:rsidR="00EB08BA" w:rsidRPr="004F561F" w:rsidRDefault="00EB08BA" w:rsidP="00A13836">
      <w:pPr>
        <w:numPr>
          <w:ilvl w:val="0"/>
          <w:numId w:val="2"/>
        </w:numPr>
        <w:tabs>
          <w:tab w:val="left" w:pos="1276"/>
        </w:tabs>
        <w:spacing w:after="0" w:line="240" w:lineRule="auto"/>
        <w:ind w:left="0" w:firstLine="565"/>
        <w:jc w:val="both"/>
        <w:rPr>
          <w:szCs w:val="28"/>
        </w:rPr>
      </w:pPr>
      <w:r w:rsidRPr="004F561F">
        <w:rPr>
          <w:szCs w:val="28"/>
        </w:rPr>
        <w:t>увеличения численности избирателей поселения более чем на 25 процентов, произошедшего вследствие изменения границ поселения или</w:t>
      </w:r>
      <w:r w:rsidRPr="004F561F">
        <w:rPr>
          <w:szCs w:val="28"/>
        </w:rPr>
        <w:br/>
        <w:t>объединения поселения с городским округом;</w:t>
      </w:r>
    </w:p>
    <w:p w:rsidR="00EB08BA" w:rsidRPr="004F561F" w:rsidRDefault="00EB08BA" w:rsidP="00A13836">
      <w:pPr>
        <w:numPr>
          <w:ilvl w:val="0"/>
          <w:numId w:val="2"/>
        </w:numPr>
        <w:tabs>
          <w:tab w:val="left" w:pos="1276"/>
        </w:tabs>
        <w:spacing w:after="0" w:line="240" w:lineRule="auto"/>
        <w:ind w:left="0" w:firstLine="565"/>
        <w:jc w:val="both"/>
        <w:rPr>
          <w:szCs w:val="28"/>
        </w:rPr>
      </w:pPr>
      <w:r w:rsidRPr="004F561F">
        <w:rPr>
          <w:szCs w:val="28"/>
        </w:rPr>
        <w:t>- исключен;</w:t>
      </w:r>
    </w:p>
    <w:p w:rsidR="00EB08BA" w:rsidRPr="004F561F" w:rsidRDefault="00EB08BA" w:rsidP="00A13836">
      <w:pPr>
        <w:numPr>
          <w:ilvl w:val="0"/>
          <w:numId w:val="2"/>
        </w:numPr>
        <w:tabs>
          <w:tab w:val="left" w:pos="1276"/>
        </w:tabs>
        <w:spacing w:after="0" w:line="240" w:lineRule="auto"/>
        <w:ind w:left="0" w:firstLine="565"/>
        <w:jc w:val="both"/>
        <w:rPr>
          <w:b/>
          <w:szCs w:val="28"/>
        </w:rPr>
      </w:pPr>
      <w:r w:rsidRPr="004F561F">
        <w:rPr>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r w:rsidRPr="004F561F">
        <w:rPr>
          <w:b/>
          <w:szCs w:val="28"/>
        </w:rPr>
        <w:t xml:space="preserve"> </w:t>
      </w:r>
    </w:p>
    <w:p w:rsidR="00EB08BA" w:rsidRPr="004F561F" w:rsidRDefault="00EB08BA" w:rsidP="00EB08BA">
      <w:pPr>
        <w:tabs>
          <w:tab w:val="left" w:pos="1276"/>
        </w:tabs>
        <w:spacing w:after="0" w:line="240" w:lineRule="auto"/>
        <w:jc w:val="both"/>
        <w:rPr>
          <w:b/>
          <w:szCs w:val="28"/>
        </w:rPr>
      </w:pPr>
    </w:p>
    <w:p w:rsidR="00BC4895" w:rsidRPr="004F561F" w:rsidRDefault="00BC4895" w:rsidP="00BC4895">
      <w:pPr>
        <w:autoSpaceDE w:val="0"/>
        <w:autoSpaceDN w:val="0"/>
        <w:adjustRightInd w:val="0"/>
        <w:spacing w:after="0" w:line="240" w:lineRule="auto"/>
        <w:ind w:firstLine="565"/>
        <w:jc w:val="both"/>
        <w:rPr>
          <w:b/>
          <w:szCs w:val="28"/>
        </w:rPr>
      </w:pPr>
    </w:p>
    <w:p w:rsidR="00BC4895" w:rsidRPr="004F561F" w:rsidRDefault="00BC4895" w:rsidP="00BC4895">
      <w:pPr>
        <w:autoSpaceDE w:val="0"/>
        <w:autoSpaceDN w:val="0"/>
        <w:adjustRightInd w:val="0"/>
        <w:spacing w:after="0" w:line="240" w:lineRule="auto"/>
        <w:ind w:firstLine="565"/>
        <w:jc w:val="both"/>
        <w:rPr>
          <w:b/>
          <w:szCs w:val="28"/>
        </w:rPr>
      </w:pPr>
    </w:p>
    <w:p w:rsidR="00BC4895" w:rsidRPr="004F561F" w:rsidRDefault="00BC4895" w:rsidP="00BC4895">
      <w:pPr>
        <w:autoSpaceDE w:val="0"/>
        <w:autoSpaceDN w:val="0"/>
        <w:adjustRightInd w:val="0"/>
        <w:spacing w:after="0" w:line="240" w:lineRule="auto"/>
        <w:ind w:firstLine="565"/>
        <w:jc w:val="both"/>
        <w:rPr>
          <w:b/>
          <w:szCs w:val="28"/>
        </w:rPr>
      </w:pPr>
    </w:p>
    <w:p w:rsidR="00BC4895" w:rsidRPr="004F561F" w:rsidRDefault="00BC4895" w:rsidP="00BC4895">
      <w:pPr>
        <w:autoSpaceDE w:val="0"/>
        <w:autoSpaceDN w:val="0"/>
        <w:adjustRightInd w:val="0"/>
        <w:spacing w:after="0" w:line="240" w:lineRule="auto"/>
        <w:ind w:firstLine="565"/>
        <w:jc w:val="both"/>
        <w:rPr>
          <w:b/>
          <w:szCs w:val="28"/>
        </w:rPr>
      </w:pPr>
    </w:p>
    <w:p w:rsidR="00DD4F57" w:rsidRPr="004F561F" w:rsidRDefault="00DD4F57" w:rsidP="00D6529F">
      <w:pPr>
        <w:spacing w:after="0" w:line="240" w:lineRule="auto"/>
        <w:ind w:firstLine="565"/>
        <w:jc w:val="both"/>
        <w:rPr>
          <w:b/>
          <w:szCs w:val="28"/>
        </w:rPr>
      </w:pPr>
    </w:p>
    <w:sectPr w:rsidR="00DD4F57" w:rsidRPr="004F561F" w:rsidSect="00F54E70">
      <w:footerReference w:type="default" r:id="rId9"/>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B7" w:rsidRDefault="004A05B7" w:rsidP="00272013">
      <w:pPr>
        <w:spacing w:after="0" w:line="240" w:lineRule="auto"/>
      </w:pPr>
      <w:r>
        <w:separator/>
      </w:r>
    </w:p>
  </w:endnote>
  <w:endnote w:type="continuationSeparator" w:id="0">
    <w:p w:rsidR="004A05B7" w:rsidRDefault="004A05B7" w:rsidP="0027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26874"/>
      <w:docPartObj>
        <w:docPartGallery w:val="Page Numbers (Bottom of Page)"/>
        <w:docPartUnique/>
      </w:docPartObj>
    </w:sdtPr>
    <w:sdtEndPr>
      <w:rPr>
        <w:sz w:val="20"/>
      </w:rPr>
    </w:sdtEndPr>
    <w:sdtContent>
      <w:p w:rsidR="00700950" w:rsidRPr="00272013" w:rsidRDefault="005C7B5D">
        <w:pPr>
          <w:pStyle w:val="aa"/>
          <w:jc w:val="center"/>
          <w:rPr>
            <w:sz w:val="20"/>
          </w:rPr>
        </w:pPr>
        <w:r w:rsidRPr="00272013">
          <w:rPr>
            <w:sz w:val="20"/>
          </w:rPr>
          <w:fldChar w:fldCharType="begin"/>
        </w:r>
        <w:r w:rsidR="00700950" w:rsidRPr="00272013">
          <w:rPr>
            <w:sz w:val="20"/>
          </w:rPr>
          <w:instrText>PAGE   \* MERGEFORMAT</w:instrText>
        </w:r>
        <w:r w:rsidRPr="00272013">
          <w:rPr>
            <w:sz w:val="20"/>
          </w:rPr>
          <w:fldChar w:fldCharType="separate"/>
        </w:r>
        <w:r w:rsidR="000D18D2">
          <w:rPr>
            <w:noProof/>
            <w:sz w:val="20"/>
          </w:rPr>
          <w:t>2</w:t>
        </w:r>
        <w:r w:rsidRPr="00272013">
          <w:rPr>
            <w:sz w:val="20"/>
          </w:rPr>
          <w:fldChar w:fldCharType="end"/>
        </w:r>
      </w:p>
    </w:sdtContent>
  </w:sdt>
  <w:p w:rsidR="00700950" w:rsidRDefault="007009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B7" w:rsidRDefault="004A05B7" w:rsidP="00272013">
      <w:pPr>
        <w:spacing w:after="0" w:line="240" w:lineRule="auto"/>
      </w:pPr>
      <w:r>
        <w:separator/>
      </w:r>
    </w:p>
  </w:footnote>
  <w:footnote w:type="continuationSeparator" w:id="0">
    <w:p w:rsidR="004A05B7" w:rsidRDefault="004A05B7" w:rsidP="00272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1135"/>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
    <w:nsid w:val="77BE7F81"/>
    <w:multiLevelType w:val="hybridMultilevel"/>
    <w:tmpl w:val="08DE8222"/>
    <w:lvl w:ilvl="0" w:tplc="B0E4A79C">
      <w:start w:val="1"/>
      <w:numFmt w:val="decimal"/>
      <w:lvlText w:val="%1)"/>
      <w:lvlJc w:val="left"/>
      <w:pPr>
        <w:ind w:left="1038"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3"/>
  <w:drawingGridVerticalSpacing w:val="11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2623"/>
    <w:rsid w:val="0002257F"/>
    <w:rsid w:val="000554C6"/>
    <w:rsid w:val="00061205"/>
    <w:rsid w:val="00066271"/>
    <w:rsid w:val="000910BC"/>
    <w:rsid w:val="00097721"/>
    <w:rsid w:val="000B04D9"/>
    <w:rsid w:val="000C5C06"/>
    <w:rsid w:val="000D18D2"/>
    <w:rsid w:val="000E5882"/>
    <w:rsid w:val="00104A6E"/>
    <w:rsid w:val="0011319A"/>
    <w:rsid w:val="00113763"/>
    <w:rsid w:val="0011507D"/>
    <w:rsid w:val="00151D89"/>
    <w:rsid w:val="0019384D"/>
    <w:rsid w:val="001A316D"/>
    <w:rsid w:val="001A4445"/>
    <w:rsid w:val="001B71CC"/>
    <w:rsid w:val="001C5D58"/>
    <w:rsid w:val="0020153F"/>
    <w:rsid w:val="0022538F"/>
    <w:rsid w:val="00232E0D"/>
    <w:rsid w:val="00233DC8"/>
    <w:rsid w:val="0023559A"/>
    <w:rsid w:val="002418BB"/>
    <w:rsid w:val="00260310"/>
    <w:rsid w:val="00260DDE"/>
    <w:rsid w:val="00272013"/>
    <w:rsid w:val="0027503D"/>
    <w:rsid w:val="002839BF"/>
    <w:rsid w:val="00297C22"/>
    <w:rsid w:val="002A6934"/>
    <w:rsid w:val="002D13D0"/>
    <w:rsid w:val="002F06EB"/>
    <w:rsid w:val="002F22E0"/>
    <w:rsid w:val="002F7563"/>
    <w:rsid w:val="003041FD"/>
    <w:rsid w:val="00304D66"/>
    <w:rsid w:val="00312444"/>
    <w:rsid w:val="00344921"/>
    <w:rsid w:val="00346FF6"/>
    <w:rsid w:val="00366FE1"/>
    <w:rsid w:val="00375A2F"/>
    <w:rsid w:val="003C4317"/>
    <w:rsid w:val="003D1395"/>
    <w:rsid w:val="00424C86"/>
    <w:rsid w:val="00444D1F"/>
    <w:rsid w:val="00451FE8"/>
    <w:rsid w:val="00471DFB"/>
    <w:rsid w:val="004A05B7"/>
    <w:rsid w:val="004B6A61"/>
    <w:rsid w:val="004D2C79"/>
    <w:rsid w:val="004F561F"/>
    <w:rsid w:val="00515792"/>
    <w:rsid w:val="005367B5"/>
    <w:rsid w:val="0054598C"/>
    <w:rsid w:val="0057100A"/>
    <w:rsid w:val="005746DC"/>
    <w:rsid w:val="00574F1E"/>
    <w:rsid w:val="005B6A5F"/>
    <w:rsid w:val="005C7B5D"/>
    <w:rsid w:val="005D46D0"/>
    <w:rsid w:val="005F5615"/>
    <w:rsid w:val="005F7242"/>
    <w:rsid w:val="00631155"/>
    <w:rsid w:val="006366E4"/>
    <w:rsid w:val="00644CAA"/>
    <w:rsid w:val="006463AD"/>
    <w:rsid w:val="00654854"/>
    <w:rsid w:val="00654F02"/>
    <w:rsid w:val="0066231D"/>
    <w:rsid w:val="00663E40"/>
    <w:rsid w:val="006652B4"/>
    <w:rsid w:val="00686479"/>
    <w:rsid w:val="006B706C"/>
    <w:rsid w:val="006C1EC1"/>
    <w:rsid w:val="006F14F8"/>
    <w:rsid w:val="006F292A"/>
    <w:rsid w:val="006F371F"/>
    <w:rsid w:val="006F397D"/>
    <w:rsid w:val="006F5E81"/>
    <w:rsid w:val="00700950"/>
    <w:rsid w:val="0072773A"/>
    <w:rsid w:val="00734E92"/>
    <w:rsid w:val="00743FBA"/>
    <w:rsid w:val="007567F4"/>
    <w:rsid w:val="007570CF"/>
    <w:rsid w:val="00766563"/>
    <w:rsid w:val="00771D2F"/>
    <w:rsid w:val="00785397"/>
    <w:rsid w:val="007B258D"/>
    <w:rsid w:val="007B6E24"/>
    <w:rsid w:val="007C1E76"/>
    <w:rsid w:val="007E41BE"/>
    <w:rsid w:val="00833049"/>
    <w:rsid w:val="0084147D"/>
    <w:rsid w:val="00862623"/>
    <w:rsid w:val="00863D9F"/>
    <w:rsid w:val="008644AD"/>
    <w:rsid w:val="008819B7"/>
    <w:rsid w:val="00883527"/>
    <w:rsid w:val="00887083"/>
    <w:rsid w:val="00892718"/>
    <w:rsid w:val="0089272E"/>
    <w:rsid w:val="008D2420"/>
    <w:rsid w:val="008D7A32"/>
    <w:rsid w:val="00925E1C"/>
    <w:rsid w:val="00932091"/>
    <w:rsid w:val="00937299"/>
    <w:rsid w:val="00940585"/>
    <w:rsid w:val="0095636C"/>
    <w:rsid w:val="00971A13"/>
    <w:rsid w:val="009724ED"/>
    <w:rsid w:val="00980269"/>
    <w:rsid w:val="00994388"/>
    <w:rsid w:val="00996770"/>
    <w:rsid w:val="009B53A8"/>
    <w:rsid w:val="009C2D9D"/>
    <w:rsid w:val="009D30F5"/>
    <w:rsid w:val="009E27AA"/>
    <w:rsid w:val="009F6C19"/>
    <w:rsid w:val="00A0094E"/>
    <w:rsid w:val="00A13836"/>
    <w:rsid w:val="00A15D17"/>
    <w:rsid w:val="00A20EE1"/>
    <w:rsid w:val="00A4025B"/>
    <w:rsid w:val="00A62A4C"/>
    <w:rsid w:val="00A650D8"/>
    <w:rsid w:val="00A7161A"/>
    <w:rsid w:val="00A82A49"/>
    <w:rsid w:val="00AA201C"/>
    <w:rsid w:val="00AB58DA"/>
    <w:rsid w:val="00AC0EA6"/>
    <w:rsid w:val="00AE1317"/>
    <w:rsid w:val="00AF3999"/>
    <w:rsid w:val="00B230B9"/>
    <w:rsid w:val="00B24909"/>
    <w:rsid w:val="00B252BC"/>
    <w:rsid w:val="00B7388D"/>
    <w:rsid w:val="00B86AA3"/>
    <w:rsid w:val="00BC4895"/>
    <w:rsid w:val="00C0748B"/>
    <w:rsid w:val="00C24CE0"/>
    <w:rsid w:val="00C40B02"/>
    <w:rsid w:val="00C40CDE"/>
    <w:rsid w:val="00C7549D"/>
    <w:rsid w:val="00C86A5B"/>
    <w:rsid w:val="00C9619B"/>
    <w:rsid w:val="00CA5C41"/>
    <w:rsid w:val="00CD6D10"/>
    <w:rsid w:val="00CE526F"/>
    <w:rsid w:val="00CE557F"/>
    <w:rsid w:val="00D6529F"/>
    <w:rsid w:val="00D854EF"/>
    <w:rsid w:val="00D92D8A"/>
    <w:rsid w:val="00DA2491"/>
    <w:rsid w:val="00DC4162"/>
    <w:rsid w:val="00DD4F57"/>
    <w:rsid w:val="00DE704F"/>
    <w:rsid w:val="00E000BA"/>
    <w:rsid w:val="00E05F5E"/>
    <w:rsid w:val="00E12C0D"/>
    <w:rsid w:val="00E24E51"/>
    <w:rsid w:val="00E25479"/>
    <w:rsid w:val="00E27BC0"/>
    <w:rsid w:val="00E4618D"/>
    <w:rsid w:val="00E75DF5"/>
    <w:rsid w:val="00E81343"/>
    <w:rsid w:val="00E94424"/>
    <w:rsid w:val="00EA6C6E"/>
    <w:rsid w:val="00EB08BA"/>
    <w:rsid w:val="00EB6909"/>
    <w:rsid w:val="00EE2A63"/>
    <w:rsid w:val="00EF45DA"/>
    <w:rsid w:val="00F01BD6"/>
    <w:rsid w:val="00F140F6"/>
    <w:rsid w:val="00F147B2"/>
    <w:rsid w:val="00F14AC6"/>
    <w:rsid w:val="00F226EA"/>
    <w:rsid w:val="00F54E70"/>
    <w:rsid w:val="00F620E8"/>
    <w:rsid w:val="00F81A26"/>
    <w:rsid w:val="00F87CB3"/>
    <w:rsid w:val="00FA6C78"/>
    <w:rsid w:val="00FD71DC"/>
    <w:rsid w:val="00FE49AF"/>
    <w:rsid w:val="00FF1AF8"/>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63"/>
  </w:style>
  <w:style w:type="paragraph" w:styleId="10">
    <w:name w:val="heading 1"/>
    <w:basedOn w:val="a"/>
    <w:next w:val="a"/>
    <w:link w:val="11"/>
    <w:uiPriority w:val="9"/>
    <w:qFormat/>
    <w:rsid w:val="00937299"/>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AE1317"/>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character" w:customStyle="1" w:styleId="a7">
    <w:name w:val="Гипертекстовая ссылка"/>
    <w:basedOn w:val="a0"/>
    <w:uiPriority w:val="99"/>
    <w:rsid w:val="008819B7"/>
    <w:rPr>
      <w:color w:val="106BBE"/>
    </w:rPr>
  </w:style>
  <w:style w:type="paragraph" w:styleId="a8">
    <w:name w:val="header"/>
    <w:basedOn w:val="a"/>
    <w:link w:val="a9"/>
    <w:uiPriority w:val="99"/>
    <w:unhideWhenUsed/>
    <w:rsid w:val="002720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013"/>
  </w:style>
  <w:style w:type="paragraph" w:styleId="aa">
    <w:name w:val="footer"/>
    <w:basedOn w:val="a"/>
    <w:link w:val="ab"/>
    <w:uiPriority w:val="99"/>
    <w:unhideWhenUsed/>
    <w:rsid w:val="002720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013"/>
  </w:style>
  <w:style w:type="paragraph" w:customStyle="1" w:styleId="1">
    <w:name w:val="Стиль1"/>
    <w:basedOn w:val="10"/>
    <w:autoRedefine/>
    <w:uiPriority w:val="99"/>
    <w:rsid w:val="00937299"/>
    <w:pPr>
      <w:keepLines w:val="0"/>
      <w:numPr>
        <w:numId w:val="1"/>
      </w:numPr>
      <w:tabs>
        <w:tab w:val="clear" w:pos="1728"/>
        <w:tab w:val="num" w:pos="360"/>
      </w:tabs>
      <w:spacing w:before="240" w:after="60" w:line="240" w:lineRule="auto"/>
      <w:ind w:left="0"/>
      <w:jc w:val="center"/>
    </w:pPr>
    <w:rPr>
      <w:rFonts w:ascii="Times New Roman" w:eastAsia="Times New Roman" w:hAnsi="Times New Roman" w:cs="Arial"/>
      <w:color w:val="auto"/>
      <w:kern w:val="32"/>
      <w:szCs w:val="32"/>
      <w:lang w:eastAsia="ru-RU"/>
    </w:rPr>
  </w:style>
  <w:style w:type="character" w:customStyle="1" w:styleId="11">
    <w:name w:val="Заголовок 1 Знак"/>
    <w:basedOn w:val="a0"/>
    <w:link w:val="10"/>
    <w:uiPriority w:val="9"/>
    <w:rsid w:val="00937299"/>
    <w:rPr>
      <w:rFonts w:asciiTheme="majorHAnsi" w:eastAsiaTheme="majorEastAsia" w:hAnsiTheme="majorHAnsi" w:cstheme="majorBidi"/>
      <w:b/>
      <w:bCs/>
      <w:color w:val="365F91" w:themeColor="accent1" w:themeShade="BF"/>
      <w:szCs w:val="28"/>
    </w:rPr>
  </w:style>
  <w:style w:type="character" w:customStyle="1" w:styleId="ac">
    <w:name w:val="Не вступил в силу"/>
    <w:rsid w:val="003041FD"/>
    <w:rPr>
      <w:color w:val="008080"/>
      <w:sz w:val="20"/>
    </w:rPr>
  </w:style>
  <w:style w:type="character" w:customStyle="1" w:styleId="apple-converted-space">
    <w:name w:val="apple-converted-space"/>
    <w:uiPriority w:val="99"/>
    <w:rsid w:val="00771D2F"/>
    <w:rPr>
      <w:rFonts w:cs="Times New Roman"/>
    </w:rPr>
  </w:style>
  <w:style w:type="paragraph" w:styleId="ad">
    <w:name w:val="Plain Text"/>
    <w:aliases w:val="Знак2 Знак"/>
    <w:basedOn w:val="a"/>
    <w:link w:val="12"/>
    <w:uiPriority w:val="99"/>
    <w:rsid w:val="00654854"/>
    <w:pPr>
      <w:spacing w:after="0" w:line="240" w:lineRule="auto"/>
    </w:pPr>
    <w:rPr>
      <w:rFonts w:ascii="Courier New" w:eastAsia="Times New Roman" w:hAnsi="Courier New" w:cs="Courier New"/>
      <w:color w:val="auto"/>
      <w:sz w:val="20"/>
      <w:szCs w:val="20"/>
      <w:lang w:eastAsia="ru-RU"/>
    </w:rPr>
  </w:style>
  <w:style w:type="character" w:customStyle="1" w:styleId="ae">
    <w:name w:val="Текст Знак"/>
    <w:basedOn w:val="a0"/>
    <w:uiPriority w:val="99"/>
    <w:semiHidden/>
    <w:rsid w:val="00654854"/>
    <w:rPr>
      <w:rFonts w:ascii="Consolas" w:hAnsi="Consolas"/>
      <w:sz w:val="21"/>
      <w:szCs w:val="21"/>
    </w:rPr>
  </w:style>
  <w:style w:type="character" w:customStyle="1" w:styleId="12">
    <w:name w:val="Текст Знак1"/>
    <w:aliases w:val="Знак2 Знак Знак"/>
    <w:link w:val="ad"/>
    <w:uiPriority w:val="99"/>
    <w:locked/>
    <w:rsid w:val="00654854"/>
    <w:rPr>
      <w:rFonts w:ascii="Courier New" w:eastAsia="Times New Roman" w:hAnsi="Courier New" w:cs="Courier New"/>
      <w:color w:val="auto"/>
      <w:sz w:val="20"/>
      <w:szCs w:val="20"/>
      <w:lang w:eastAsia="ru-RU"/>
    </w:rPr>
  </w:style>
  <w:style w:type="paragraph" w:customStyle="1" w:styleId="af">
    <w:name w:val="Обычный.Обычный для диссертации"/>
    <w:rsid w:val="00654854"/>
    <w:pPr>
      <w:autoSpaceDE w:val="0"/>
      <w:autoSpaceDN w:val="0"/>
      <w:spacing w:after="0" w:line="360" w:lineRule="auto"/>
      <w:ind w:firstLine="709"/>
      <w:jc w:val="both"/>
    </w:pPr>
    <w:rPr>
      <w:rFonts w:eastAsia="Calibri" w:cs="Times New Roman"/>
      <w:color w:val="auto"/>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37299"/>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AE1317"/>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character" w:customStyle="1" w:styleId="a7">
    <w:name w:val="Гипертекстовая ссылка"/>
    <w:basedOn w:val="a0"/>
    <w:uiPriority w:val="99"/>
    <w:rsid w:val="008819B7"/>
    <w:rPr>
      <w:color w:val="106BBE"/>
    </w:rPr>
  </w:style>
  <w:style w:type="paragraph" w:styleId="a8">
    <w:name w:val="header"/>
    <w:basedOn w:val="a"/>
    <w:link w:val="a9"/>
    <w:uiPriority w:val="99"/>
    <w:unhideWhenUsed/>
    <w:rsid w:val="002720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013"/>
  </w:style>
  <w:style w:type="paragraph" w:styleId="aa">
    <w:name w:val="footer"/>
    <w:basedOn w:val="a"/>
    <w:link w:val="ab"/>
    <w:uiPriority w:val="99"/>
    <w:unhideWhenUsed/>
    <w:rsid w:val="002720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013"/>
  </w:style>
  <w:style w:type="paragraph" w:customStyle="1" w:styleId="1">
    <w:name w:val="Стиль1"/>
    <w:basedOn w:val="10"/>
    <w:autoRedefine/>
    <w:uiPriority w:val="99"/>
    <w:rsid w:val="00937299"/>
    <w:pPr>
      <w:keepLines w:val="0"/>
      <w:numPr>
        <w:numId w:val="1"/>
      </w:numPr>
      <w:tabs>
        <w:tab w:val="clear" w:pos="1728"/>
        <w:tab w:val="num" w:pos="360"/>
      </w:tabs>
      <w:spacing w:before="240" w:after="60" w:line="240" w:lineRule="auto"/>
      <w:ind w:left="0"/>
      <w:jc w:val="center"/>
    </w:pPr>
    <w:rPr>
      <w:rFonts w:ascii="Times New Roman" w:eastAsia="Times New Roman" w:hAnsi="Times New Roman" w:cs="Arial"/>
      <w:color w:val="auto"/>
      <w:kern w:val="32"/>
      <w:szCs w:val="32"/>
      <w:lang w:eastAsia="ru-RU"/>
    </w:rPr>
  </w:style>
  <w:style w:type="character" w:customStyle="1" w:styleId="11">
    <w:name w:val="Заголовок 1 Знак"/>
    <w:basedOn w:val="a0"/>
    <w:link w:val="10"/>
    <w:uiPriority w:val="9"/>
    <w:rsid w:val="00937299"/>
    <w:rPr>
      <w:rFonts w:asciiTheme="majorHAnsi" w:eastAsiaTheme="majorEastAsia" w:hAnsiTheme="majorHAnsi" w:cstheme="majorBidi"/>
      <w:b/>
      <w:bCs/>
      <w:color w:val="365F91" w:themeColor="accent1" w:themeShade="BF"/>
      <w:szCs w:val="28"/>
    </w:rPr>
  </w:style>
  <w:style w:type="character" w:customStyle="1" w:styleId="ac">
    <w:name w:val="Не вступил в силу"/>
    <w:rsid w:val="003041FD"/>
    <w:rPr>
      <w:color w:val="008080"/>
      <w:sz w:val="20"/>
    </w:rPr>
  </w:style>
  <w:style w:type="character" w:customStyle="1" w:styleId="apple-converted-space">
    <w:name w:val="apple-converted-space"/>
    <w:uiPriority w:val="99"/>
    <w:rsid w:val="00771D2F"/>
    <w:rPr>
      <w:rFonts w:cs="Times New Roman"/>
    </w:rPr>
  </w:style>
  <w:style w:type="paragraph" w:styleId="ad">
    <w:name w:val="Plain Text"/>
    <w:aliases w:val="Знак2 Знак"/>
    <w:basedOn w:val="a"/>
    <w:link w:val="12"/>
    <w:uiPriority w:val="99"/>
    <w:rsid w:val="00654854"/>
    <w:pPr>
      <w:spacing w:after="0" w:line="240" w:lineRule="auto"/>
    </w:pPr>
    <w:rPr>
      <w:rFonts w:ascii="Courier New" w:eastAsia="Times New Roman" w:hAnsi="Courier New" w:cs="Courier New"/>
      <w:color w:val="auto"/>
      <w:sz w:val="20"/>
      <w:szCs w:val="20"/>
      <w:lang w:eastAsia="ru-RU"/>
    </w:rPr>
  </w:style>
  <w:style w:type="character" w:customStyle="1" w:styleId="ae">
    <w:name w:val="Текст Знак"/>
    <w:basedOn w:val="a0"/>
    <w:uiPriority w:val="99"/>
    <w:semiHidden/>
    <w:rsid w:val="00654854"/>
    <w:rPr>
      <w:rFonts w:ascii="Consolas" w:hAnsi="Consolas"/>
      <w:sz w:val="21"/>
      <w:szCs w:val="21"/>
    </w:rPr>
  </w:style>
  <w:style w:type="character" w:customStyle="1" w:styleId="12">
    <w:name w:val="Текст Знак1"/>
    <w:aliases w:val="Текст Знак Знак,Знак2 Знак Знак"/>
    <w:link w:val="ad"/>
    <w:uiPriority w:val="99"/>
    <w:locked/>
    <w:rsid w:val="00654854"/>
    <w:rPr>
      <w:rFonts w:ascii="Courier New" w:eastAsia="Times New Roman" w:hAnsi="Courier New" w:cs="Courier New"/>
      <w:color w:val="auto"/>
      <w:sz w:val="20"/>
      <w:szCs w:val="20"/>
      <w:lang w:eastAsia="ru-RU"/>
    </w:rPr>
  </w:style>
  <w:style w:type="paragraph" w:customStyle="1" w:styleId="af">
    <w:name w:val="Обычный.Обычный для диссертации"/>
    <w:rsid w:val="00654854"/>
    <w:pPr>
      <w:autoSpaceDE w:val="0"/>
      <w:autoSpaceDN w:val="0"/>
      <w:spacing w:after="0" w:line="360" w:lineRule="auto"/>
      <w:ind w:firstLine="709"/>
      <w:jc w:val="both"/>
    </w:pPr>
    <w:rPr>
      <w:rFonts w:eastAsia="Calibri" w:cs="Times New Roman"/>
      <w:color w:val="auto"/>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68D0F-7B70-4EA8-B17C-16F08112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Райков И П</dc:creator>
  <cp:lastModifiedBy>СП Малый Толкай</cp:lastModifiedBy>
  <cp:revision>114</cp:revision>
  <cp:lastPrinted>2016-02-26T08:01:00Z</cp:lastPrinted>
  <dcterms:created xsi:type="dcterms:W3CDTF">2015-04-30T06:24:00Z</dcterms:created>
  <dcterms:modified xsi:type="dcterms:W3CDTF">2016-02-26T08:01:00Z</dcterms:modified>
</cp:coreProperties>
</file>