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000644" w:rsidRPr="00000644" w:rsidTr="002401D1">
        <w:trPr>
          <w:trHeight w:val="131"/>
        </w:trPr>
        <w:tc>
          <w:tcPr>
            <w:tcW w:w="8835" w:type="dxa"/>
            <w:vMerge w:val="restart"/>
          </w:tcPr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771BEE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.7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000644" w:rsidRPr="00000644" w:rsidRDefault="00000644" w:rsidP="00000644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</w: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00644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000644" w:rsidRPr="00000644" w:rsidTr="002401D1">
        <w:trPr>
          <w:trHeight w:val="200"/>
        </w:trPr>
        <w:tc>
          <w:tcPr>
            <w:tcW w:w="8835" w:type="dxa"/>
            <w:vMerge/>
            <w:vAlign w:val="center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01FE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01 июля </w:t>
            </w: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000644" w:rsidRPr="00000644" w:rsidRDefault="00000644" w:rsidP="00101F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 2</w:t>
            </w:r>
            <w:r w:rsidR="00101FE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 w:rsidR="000604E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(2</w:t>
            </w:r>
            <w:r w:rsidR="008244C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 w:rsidR="00101FE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000644" w:rsidRPr="00000644" w:rsidTr="002401D1">
        <w:trPr>
          <w:trHeight w:val="594"/>
        </w:trPr>
        <w:tc>
          <w:tcPr>
            <w:tcW w:w="8835" w:type="dxa"/>
            <w:vMerge/>
            <w:vAlign w:val="center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000644" w:rsidRPr="00000644" w:rsidRDefault="00000644" w:rsidP="0000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1D7689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  </w:t>
      </w:r>
      <w:r w:rsidR="001D7689" w:rsidRPr="00DA7D76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ОФИЦИАЛЬНО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АДМИНИСТРАЦИЯ                                      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СЕЛЬСКОГО ПОСЕЛЕНИЯ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      МАЛЫЙ ТОЛКАЙ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МУНИЦИПАЛЬНОГО РАЙОНА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   ПОХВИСТНЕВСКИЙ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САМАРСКОЙ ОБЛАСТИ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</w:t>
      </w:r>
      <w:proofErr w:type="gramStart"/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П</w:t>
      </w:r>
      <w:proofErr w:type="gramEnd"/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О С Т А Н О В Л Е Н И Е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 27. 06. 2019 год   № 73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по вопросу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«О внесении изменений в решение Собрания представителей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>сельского поселения Малый</w:t>
      </w:r>
      <w:proofErr w:type="gramStart"/>
      <w:r w:rsidRPr="00101FE4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101FE4">
        <w:rPr>
          <w:rFonts w:ascii="Times New Roman" w:hAnsi="Times New Roman" w:cs="Times New Roman"/>
          <w:sz w:val="18"/>
          <w:szCs w:val="18"/>
        </w:rPr>
        <w:t xml:space="preserve">олкай муниципального района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Похвистневский Самарской области от 07.11.2018 г. № 101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«О принятии Положения «Правила благоустройства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>территории сельского поселения Малый</w:t>
      </w:r>
      <w:proofErr w:type="gramStart"/>
      <w:r w:rsidRPr="00101FE4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101FE4">
        <w:rPr>
          <w:rFonts w:ascii="Times New Roman" w:hAnsi="Times New Roman" w:cs="Times New Roman"/>
          <w:sz w:val="18"/>
          <w:szCs w:val="18"/>
        </w:rPr>
        <w:t xml:space="preserve">олкай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муниципального района Похвистневский </w:t>
      </w:r>
    </w:p>
    <w:p w:rsidR="00101FE4" w:rsidRPr="00101FE4" w:rsidRDefault="00101FE4" w:rsidP="00101FE4">
      <w:pPr>
        <w:pStyle w:val="a8"/>
        <w:rPr>
          <w:rFonts w:ascii="Times New Roman" w:hAnsi="Times New Roman" w:cs="Times New Roman"/>
          <w:sz w:val="18"/>
          <w:szCs w:val="18"/>
        </w:rPr>
      </w:pPr>
      <w:r w:rsidRPr="00101FE4">
        <w:rPr>
          <w:rFonts w:ascii="Times New Roman" w:hAnsi="Times New Roman" w:cs="Times New Roman"/>
          <w:sz w:val="18"/>
          <w:szCs w:val="18"/>
        </w:rPr>
        <w:t xml:space="preserve">Самарской области»»                                                                                                    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 (с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изменениями на 8 февраля 2019 года, в ред. Закона Самарской области от 08.02.2019 № 9-ГД)», руководствуясь Уставом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области,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proofErr w:type="gramStart"/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П</w:t>
      </w:r>
      <w:proofErr w:type="gramEnd"/>
      <w:r w:rsidRPr="00101FE4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О С Т А Н О В Л Я Е Т: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1. Провести на территории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олкай муниципального района Похвистневский Самарской области публичные слушания по проекту решения Собрания представителей сельского поселения Малый Толкай муниципального района Похвистневский Самарской области «О внесении изменений в решение Собрания представителей сельского поселения Малый Толкай муниципального района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Похвистневский Самарской области от 07.11.2018 г. № 101 «О принятии Положения «Правила благоустройства территории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муниципального района Похвистневский Самарской области»»  (далее также  – Проект решения о внесении изменений в Правила благоустройства).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2. Срок проведения публичных слушаний по Проекту решения о внесении изменений в Правила благоустройства – с 01 июля  2019 года по 30 июля 2019 года.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3. Срок проведения публичных слушаний исчисляется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благоустройства до дня официального опубликования заключения о результатах публичных слушаний.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благоустройства территории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муниципального района Похвистневский Самарской области (далее – Комиссия).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5. Представление участниками публичных слушаний предложений и замечаний по Проекту решения о принятии Правил благоустройства, а также их учет осуществляется в соответствии с главой III Правил.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6. Место проведения публичных слушаний (место ведения протокола публичных слушаний) в сельском поселении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муниципального района Похвистневский Самарской области: 446468, Самарская область, Похвистневский район, село Малый Толкай, ул. Молодежная, д. 2Б.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7. Провести собрания участников публичных слушаний в каждом населенном пункте: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>в селе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– 08.07.2019 г. в 18.00, по адресу: Самарская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область, Похвистневский район, село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олкай, ул. Молодежная, д. 2Б;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>в поселке Шиповка –09.07.2019 г. в 18.00 ч. по адресу: Самарская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область, Похвистневский район, поселок Шиповка, ул. Ленина, д. 29;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в ж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/д разъезде Тунгуз – 10.07.2019 г. в 18.00 ч. по адресу: Самарская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область, Похвистневский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район, ж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/д разъезд Тунгуз, ул. Лесная, д. 1;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в поселке Передовка– 11.07.2019 г. в 18.00 ч. по адресу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Самарская</w:t>
      </w:r>
      <w:proofErr w:type="gramEnd"/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область, Похвистневский район, поселок Передовка, ул. Юбилейная, д. 2А;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в поселке Камышевка – 12.07.2019 г. в 18.00 ч. по адресу: Самарская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область, Похвистневский район, поселок Камышевка, ул. Ленина, д. 40А.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8. Комиссии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благоустройства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в Правила благоустройства.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9. Прием замечаний и предложений от жителей поселения и иных заинтересованных лиц по Проекту решения о принятии 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lastRenderedPageBreak/>
        <w:t>Правил Благоустройства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10. Прием замечаний и предложений от жителей поселения и иных заинтересованных лиц по Проекту решения о принятии Правил благоустройства прекращается  26  июля 2019 года.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Атякшеву Раису Юрьевну– заместителя Главы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 муниципального района Похвистневский Самарской области.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благоустройства обеспечить: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опубликование оповещения о начале публичных слушаний не позднее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чем за семь дней до дня размещения на официальном сайте проекта, подлежащего рассмотрению на публичных слушаниях в газете «Вестник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олкай» и размещение на официальном сайте поселения в сети Интернет;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распространить оповещение о начале публичных слушаний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на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информационных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стендах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, оборудованных около здания организатора публичных слушаний и  в местах массового скопления.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официальное опубликование Проекта решения о внесении изменений 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в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Правила благоустройства в газете «Вестник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олкай»;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официальное опубликование настоящего постановления в газете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«Вестник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олкай».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размещение Проекта решения о внесении изменений в Правила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благоустройства на официальном сайте сельского поселения 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олкай муниципального района Похвистневский Самарской области в информационно-телекоммуникационной сети «Интернет» - http://maltolkay.ru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•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ab/>
        <w:t xml:space="preserve">беспрепятственный доступ к ознакомлению с Проектом о внесении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изменений в Правила благоустройства в здании Администрации поселения (в соответствии с режимом работы Администрации поселения).</w:t>
      </w:r>
    </w:p>
    <w:p w:rsid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Глава сельского поселения 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Малый</w:t>
      </w:r>
      <w:proofErr w:type="gramStart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олкай                              </w:t>
      </w: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</w:t>
      </w:r>
      <w:r w:rsidRPr="00101FE4">
        <w:rPr>
          <w:rFonts w:ascii="Times New Roman" w:eastAsia="Andale Sans UI" w:hAnsi="Times New Roman" w:cs="Times New Roman"/>
          <w:kern w:val="1"/>
          <w:sz w:val="18"/>
          <w:szCs w:val="18"/>
        </w:rPr>
        <w:t>И.Т.Дерюжова</w:t>
      </w:r>
    </w:p>
    <w:p w:rsidR="00101FE4" w:rsidRPr="00101FE4" w:rsidRDefault="00101FE4" w:rsidP="00101FE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******************************************************           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Оповещение о начале публичных слушаний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проекту решения «О внесении изменений в решение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Собрания представителей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 Самарской области от 07.11.2018 г. № 101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принятии Положения «Правила благоустройства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территории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района Похвистневский</w:t>
      </w:r>
    </w:p>
    <w:p w:rsidR="00101FE4" w:rsidRPr="00101FE4" w:rsidRDefault="00101FE4" w:rsidP="0010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Самарской области»»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Постановлением Администрации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муниципального района Похвистневский Самарской области от 27.06.2019 г.     № 73 назначены публичные слушания  по проекту решения «О внесении изменений в решение Собрания представителей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 от 07.11.2018 г. № 101 «О принятии Положения «Правила благоустройства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территории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области»».                                                                                                    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2.Срок проведения публичных слушаний по проекту решения «О внесении изменений в решение Собрания представителей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от 07.11.2018 г. № 101 «О принятии Положения «Правила благоустройства территории сельского поселения Малый Толкай муниципального района Похвистневский Самарской области»» с 01 июля 2019 года по 30 июля 2019 года.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Проект, подлежащий рассмотрению на публичных слушаниях,                                            и информационные материалы к нему размещены на официальном сайте администрации  сельского поселения  Малый Толкай муниципального района Похвистневский Самарской области  в информационн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телекоммуникационной сети «Интернет», адрес сайта   http://maltolkay.ru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Место проведения собрания или собраний участников  публичных слушаний: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селе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– 08.07.2019 г. в 18.00, по адресу: Самарская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область, Похвистневский район, село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олкай, ул. Молодежная, д. 2Б;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поселке Шиповка –09.07.2019 г. в 18.00 ч. по адресу: Самарская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область, Похвистневский район, поселок Шиповка, ул. Ленина, д. 29;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в ж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/д разъезде Тунгуз – 10.07.2019 г. в 18.00 ч. по адресу: Самарская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область, Похвистневский 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район, ж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/д разъезд Тунгуз, ул. Лесная, д. 1;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поселке Передовка– 11.07.2019 г. в 18.00 ч. по адресу 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Самарская</w:t>
      </w:r>
      <w:proofErr w:type="gramEnd"/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область, Похвистневский район, поселок Передовка, ул. Юбилейная, д. 2А;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поселке Камышевка – 12.07.2019 г. в 18.00 ч. по адресу: Самарская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область, Похвистневский район, поселок Камышевка, ул. Ленина, д. 40А.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5. Место проведения экспозиции проекта: здание администрации сельского поселения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области, расположенное по адресу: Самарская  область, Похвистневский район,  село Малый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олкай, ул. Молодежная,  д.2Б, в рабочие дни  с 8.00 часов  до 12.00 часов    и с 13.00 часов   до 16.00 часов, а также в месте проведения собрания или собраний участников  публичных слушаний, указанным в части 4 настоящего оповещения.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  </w:t>
      </w: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имеют право вносить предложения   и замечания, касающиеся такого проекта: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2) в письменной форме в адрес организатора публичных слушаний  в период проведения экспозиции с  01 июля  2019 года по 26 июля 2019 года;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01FE4" w:rsidRP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101FE4" w:rsidRDefault="00101FE4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1FE4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F655B" w:rsidRDefault="00BF655B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С О Б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Н И 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 Е Д С Т А В И Т Е Л Е Й                                                     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 ПОСЕЛЕНИЯ                                 Проект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МАЛЫЙ ТОЛКАЙ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 РАЙОНА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ПОХВИСТНЕВСКИЙ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САМАРСКОЙ ОБЛАСТИ                 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Третьего созыва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 Ш Е Н И 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внесении изменений в решение                                                                                                         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Собрания представителей сельского                                                                                                             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                                                                                                               муниципального района Похвистневский                                                                                                       Самарской области от 07.11.2018 г. № 101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принятии Положения «Правила благоустройства территории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 Самарской области»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Градостроительным кодексом РФ, Земельным кодексом РФ, Федеральным законом РФ № 131-ФЗ от 06.10.2003 г.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Собрание представителей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области,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 от 07.11.2018  № 101 «О принятии Положения «Правила благоустройства территории сельского поселения малый Толкай муниципального района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Похвистневский Самарской области»  (далее – решение)  следующие изменения: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1.1. Раздел «4.5. Уличное коммунально-бытовое оборудование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изложить в следующей редакции: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«4.5. Уличное коммунально-бытовое оборудование.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4.5.1.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предприятия, организации, учебные учреждения – около своих зданий, как правило, у входа и выхода;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торгующие организации – у входа и выхода из торговых помещений, у палаток, ларьков, павильонов и т.д.;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администрации рынков – у входа, выхода с территории рынка и через каждые 25 метров по территории рынка;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 ответственные определяются правовым актом органов местного самоуправления сельского поселения.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в пункте «4.11. Оформление и оборудование зданий и сооружений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подпункт 4.11.3. добавить абзацем следующего содержания: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 и подпись уполномоченного лица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местного самоуправления)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М.П.                                             »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В разделе «4.12. Организация площадок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пункте 4.12.1. слова «установки мусоросборников, выгула и дрессировки собак, стоянок автомобилей» исключить.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В разделе «4.12. Организация площадок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«4.12.5. Площадки для установки контейнеров для сборки твердых коммунальных отходов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.»,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«4.12.6. Рекомендации по организации площадки автостоянок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 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исключить.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В главе «10. Содержание объектов благоустройства» пункт 10.1.1. изложить в следующей редакции: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«10.1.1. Границы прилегающих территорий могут быть установлены следующими способами: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путем определения в метрах расстояния от внутренней части границы прилегающей территории до внешней части границы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данном способе границы прилегающих территории под содержание, благоустройство и озеленение юридическими и физическими лицами независимо от форм собственности, а также личного домовладения определяются в следующем порядке: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улицах (переулках, проходах, проездах) от здания, строения, сооружения, земельного участка или ограждения по длине занимаемого участка, по ширине - до начала придорожной обочины, включая пешеходную дорожку, тротуар при их наличии, с учетом следующих особенностей: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Границы территории, прилегающей к зданиям, строениям, сооружениям, не имеющим ограждающих устройств,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определяются по периметру от фактических границ указанных зданий, строений, сооружений.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е)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ж)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органом местного самоуправления и собственником и (или)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карта-схема.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установлен постановлением Администрации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от 14.06.2019 года № 67(Приложение 1, Приложение 2)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 быть установлены оба способа определения границ прилегающей территории. Такое установление допускается при определении правилами благоустройства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благоустройства может быть также установлен только один из предусмотренных настоящего раздела способов определения границ прилегающей территории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В главе «10. Содержание объектов благоустройства» пункт 10.2.5. изложить в следующей редакции: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«10.2.5. Гражданам, юридическим лицам  и индивидуальным предпринимателям помимо уборки рекомендуется осуществлять выкос сорной травы в границах, принадлежащих им на праве собственности или ином вещном праве земельных участков, а также на прилегающей территории, под которой для целей настоящих Правил понимается земельный участок, определяемый в соответствии с пунктом 10.1.1. настоящих Правил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В главу «10. Содержание объектов благоустройства» добавить пункт 10.2.6. следующей редакции: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«10.2.6. Запрещается сжигание листвы, полимерной тары, пленки и прочих отходов на убираемых территориях и в населенных пунктах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В главе «10. Содержание объектов благоустройства» в подпункт 10.4.3.4. добавить абзац следующего содержания: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«Порядок предоставления порубочного билета и (или) разрешения на пересадку деревьев и кустарников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определяется Административным регламентом предоставления администрацией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с.п</w:t>
      </w:r>
      <w:proofErr w:type="spell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 Малый Толкай (Постановление № 14.09.2017 № 277, Постановление  № 75 от 03.07.19 года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1.9.  В главе «10. Содержание объектов благоустройства» раздел «10.5. Сбор и вывоз бытовых отходов» изложить в следующей редакции: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«10.5. Сбор и вывоз отходов производства и потребления.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10.5.1. Сбор и временное хранение отходов производства сельскохозяйственных  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отходов на территории предприятия вне специально отведенных мест запрещается.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10.5.2. Сбор, временное хранение  и свалка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горючих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ТКО на территории населенного пункта категорически запрещен.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10.5.3. Сбор бытовых отходов от населения осуществляется по планово-регулярной системе путем непосредственного сбора ТКО (путем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поведёрного</w:t>
      </w:r>
      <w:proofErr w:type="spell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сбора) в мусороуборочную технику.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10.5.4.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10.5.5. Движение мусороуборочной техники, осуществляющей непосредственный сбор бытовых отходов от населения, осуществляется в строгом соответствии с графиками, согласованными с администрацией    сельского поселения.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10.5.6. Ответственность за организацию и функционирование системы сбора и вывоза ТКО от населения возлагается на администрацию сельского поселения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1.10. В главу «10. Содержание объектов благоустройства» добавить пункт 10.7. следующей редакции: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«10.7.Содержание животных и птицы на территории сельского поселения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10.7.1. Владельцы животных и птицы обязаны предотвращать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опасное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10.7.2.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СанПин</w:t>
      </w:r>
      <w:proofErr w:type="spell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2.2.1/2.1.1.1200-03, в которых обозначены расстояния от помещения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содержания и разведения животных до объектов жилой застройки.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10.7.3.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10.7.4.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10.7.5. Навоз (помет), находящийся около хозяйственных построек, 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10.7.6.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10.7.7. 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10.7.8. На территории сельского поселения ЗАПРЕЩАЕТСЯ: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-безнадзорный выгул птицы за пределами приусадебного  участка;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-передвижение сельскохозяйственных животных на территории сельского поселения без сопровождающих лиц, являющихся собственниками данных животных;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1.11. Главу «11. Проведение работ при строительстве, ремонте, реконструкции коммуникаций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дополнить абзацами следующего содержания: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Заявитель, а также лицо, направившее уведомление, по завершению земляных работ обязаны провести мероприятия по восстановлению элементов благоустройства в соответствии с гарантийными обстоятельствами на восстановление нарушенного благоустройства и правилами благоустройства.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работ,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завершения осуществления земляных работ оформляется Акт завершения земляных работ и восстановления элементов благоустройства по форме, утвержденной Постановлением Администрации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№ 76 от 03.07.19 года.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Уполномоченный орган в течени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работ.»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1.12. Подпункт 11.2. добавить подпунктом 4) следующего содержания: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«4)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1.14. Главу «14. Ответственность за нарушение Правил» изложить в следующей редакции»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«14.1.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соблюдением настоящих Правил осуществляют: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-органы контроля, осуществляющие деятельность по обеспечению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-уполномоченные лица Администрации области, администрации муниципального района Похвистневский и администрации сельского поселения; органы внутренних дел; органы санитарно-эпидемиологического надзора, обеспечивающие соблюдение установленных норм и правил в сфере благоустройства и санитарного содержания населенных пунктов Похвистневского района;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Самарской области от 01.11.2007 № 115-ГД «Об административных правонарушениях на территории Самарской области», другими нормативно-правовыми актами.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14.4. В случае отказа (уклонения) от возмещения ущерба в указанный срок ущерб взыскивается в судебном порядке.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14.6. Одним из механизмов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соблюдением Правил благоустройства является общественный контроль.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14.6.1. 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14.6.2.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я фото-, видео 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14.6.3.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1.15. Добавить Приложение 1, Приложение 2 следующего содержания: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Постановлением администрации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от 14.06.2019 года № 67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 заключения Соглашения  о закреплении прилегающей территории в целях ее содержания и уборки на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Настоящий Порядок заключения соглашения о закреплении прилегающей территории в целях ее содержания и уборки на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земельным участком на праве собственности, ином вещном праве, праве аренды, ином законном праве в благоустройстве территории 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решением Собрания представителей сельского поселения  Малый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Толкай муниципального района Похвистневский Самарской области «О принятии Положения «Правила благоустройства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от 07.11.2018 № 101».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1.3. В настоящем Порядке используются следующие понятия: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в соответствии с порядком, установленным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1.3.4.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1.3.5.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Владельцы объектов, в том числе временных объектов, обязаны принимать участие в благоустройстве, озеленении, обеспечении чистоты и порядка на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в соответствии с заключенным Соглашением о закреплении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1.5. Соглашение о закреплении прилегающей территории с целью ее содержания и уборки заключается администрацией сельского поселения Малый Толкай муниципального района Похвистневский Самарской области на основании карт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ы-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схемы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Карта-схема подготавливается собственником и (или) иным законным владельцем здания, строения, сооружения, земельного участка либо уполномоченным лицом на бумажном носителе и должна содержать следующие сведения: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информация о собственнике и (или) ином законном владельце здания, строения,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сооружения, земельного участка, а также уполномоченном лице: наименование (для юридического лица), фамилия, имя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3) схематическое изображение границ здания, строения, сооружения, земельного участка;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4) схематическое изображение границ прилегающей территории;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5)схематическое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 форме карты-схемы не предъявляются.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заключения Соглашения юридические (их должностные лица), физические лица, индивидуальные предприниматели обращаются в администрацию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с заявлением о закреплении прилегающей территории на основании карты-схемы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Определение границ прилегающих территорий.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1.7.1. Границы прилегающих территорий определяются при наличии одного из следующих оснований: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1) нахождение здания, строения, сооружения, земельного участка на праве собственности или на ином праве у юридических или физических лиц;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разрешение на использование земли или земельного участка,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находящихся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государственной или муниципальной собственности, либо земли или земельного участка, государственная собственность которого не разграничена.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1.7.2. Устанавливаются следующие особенности определения границ территорий, прилегающих к зданиям, строениям, сооружениям, земельным участкам или ограждениям: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1) границы территории, прилегающей к зданиям, строениям, сооружениям, не имеющим ограждения, определяются по периметру от фактических границ указанных зданий, строений, сооружений, а в случае определения границы территории, прилегающей к отдельно стоящим указателям, рекламным конструкциям, столбам, опорам освещения,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контактной и электросети, водоразборным колонкам, иным объектам цилиндрической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радиусу от их границ;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2) границы территории, прилегающей к зданиям, строениям, сооружениям, имеющим ограждения, определяются по периметру от ограждений;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4) границы территории, прилегающей к земельному участку, границы которого сформированы в соответствии с федеральным законодательством, определяются от границ такого земельного участка;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5) границы территории, прилегающей к земельному участку, границы которого не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сформированы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федеральным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7) в случае совпадения (наложения) границ территорий, прилегающих к зданиям, строениям, сооружениям, земельным участкам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х установление осуществляется по линии, проходящей между такими объектами на равном удалении от границ зоны наложения, а если объекты расположены на участке зоны наложения - по линии, проходящей между объектами на равном удалении от каждого из них.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1.7.3.  Правилами благоустройства могут быть определены следующие способы установления границ прилегающей территории: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особенностями, установленными пунктов 1.7.1. настоящего раздела;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органом местного самоуправления и собственником и (или)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карта-схема, а в правилах благоустройства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1.7.4.  Правилами благоустройства могут быть установлены оба способа определения границ прилегающей территории. Такое установление допускается при определении правилами благоустройства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благоустройства может быть также установлен только один из предусмотренных пунктом 1.7.3. настоящего раздела способов определения границ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Администрация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при наличии у него сведений о зданиях, строениях, сооружениях, земельных участках, расположенных в соответствующем муниципальном образовании, в отношении которых отсутствует соглашение и в отношении которых собственником и (или) иным законным владельцем указанных объектов либо уполномоченным лицом не направлена в администрацию сельского поселения Малый Толкай карта-схема для подготовки проекта соглашения, самостоятельно направляет собственникам и (или) иным законным владельцам здания, строения, сооружения, земельного участка либо уполномоченным лицам проект соглашения с приложением к нему карты-схемы.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1.9. С целью заключения Соглашения, 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с письменным заявлением о закреплении прилегающей территории с целью ее содержания и уборки по форме согласно Приложению 1 к настоящему Порядку (далее – заявление).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1.10. К заявлению представляются следующие документы: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1) паспорт (для физических лиц и индивидуальных предпринимателей);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владельцы объекта (включая временные сооружения) представляют: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копию кадастрового или технического паспорта на объект;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1.11. Заявление, с прилагаемыми к нему документами, подлежит регистрации в день его поступления.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1.12. Основаниями для отказа в заключени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соглашения являются: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непредставление документов, указанных в пункте 1.9. настоящего Порядка;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оформление заявления с нарушением установленной формы;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закрепления указанной в заявлении прилегающей территории Соглашением  о закреплении прилегающей территории за иным физическим, юридическим лицом, индивидуальным предпринимателем;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1.13. Проект соглашения подготавливается администрацией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на основании согласованной схемы границ прилегающей территории и предоставляется заявителю для подписания в течение тридцати дней с момента регистрации заявления.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 Соглашения не влечет перехода права владения, пользования на земельный участок к заявителю.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1.14. При наличии оснований для отказа в заключение Соглашения, предусмотренных пунктом 1.12. настоящего Порядка, заявителю в тридцатидневный срок с момента регистрации заявления направляется письменное уведомление с указанием причины отказа.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заключения соглашения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закреплении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прилегающей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территории в целях ее содержания и уборки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администрацию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Самарской области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______________________________________________________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 __________________________________________________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тел:____________________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 ЗАКРЕПЛЕНИИ ПРИЛЕГАЮЩЕЙ ТЕРРИТОРИИ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ЦЕЛЬЮ ЕЕ СОДЕРЖАНИЯ И УБОРКИ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Правил благоустройства территории сельского поселения Малый Толкай муниципального района Похвистневский Самарской области, утверждённых решением Собрания представителей сельского поселения Малый Толкай муниципального района Похвистневский Самарской области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прошу закрепить в целях ее содержания и уборки территорию, прилегающую к принадлежащему мне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вид права)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вид и схематическое описание объекта)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расположенному по адресу:__________________________________________</w:t>
      </w:r>
      <w:proofErr w:type="gramEnd"/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 г.                    _______/     Ф.И.О. заявителя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Постановлением администрации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от 14.06.2019 года № 67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СОГЛАШЕНИЕ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определении границ прилегающей территории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области, в лице Главы поселения                  Дерюжовой Ирины Тахировны, действующей на основании Устава поселения, именуемая далее «Глава поселения», с одной стороны, и правообладатель здания (помещения в нем) или сооружения _______________________________________________________________,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(Ф.И.О. физического лица, наименование организации)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лице ____________________________________________________________,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(Ф.И.О., должность)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 ___________________________________________________________,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(документ, подтверждающий полномочия представлять интересы)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далее «Исполнитель», с другой стороны, совместно именуемые в дальнейшем «Стороны», на основании Правил благоустройства территории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олкай, утвержденных Решением  Собрания представителей сельского поселения Малый Толкай муниципального района Похвистневский Самарской области  от 07.11.2018 N 101 «О принятии Положения  Правила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благоустройства территории сельского поселения Малый Толкай муниципального района Похвистневский Самарской области» (далее – Правила благоустройства) заключили настоящее Соглашение о нижеследующем: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соглашения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1.1. Предметом настоящего Соглашения является содержание, уборка и благоустройство Исполнителем территории общего пользования площадью_______ кв.м., непосредственно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прилегающую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___________________ ______________(наименование объекта), находящегося в ____________________________________________ (указать вид права) Исполнителя, расположенную по адресу: _______________________, согласно карте-схеме, являющейся неотъемлемой частью настоящего Соглашения (далее - закрепленная территория),  в соответствии с действующим законодательством, Правилами благоустройства и условиями настоящего Соглашения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Заключение настоящего Соглашения не влечет перехода к Исполнителю права, предполагающего владение и (или) пользование закрепленной территорией.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Права и обязанности Администрации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Администрация в пределах своей компетенции имеет право: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Осуществлять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условий настоящего Соглашения.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Осуществлять контроль за исполнением Исполнителем обязательств по уборке,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содержании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благоустройству закрепленной территории в соответствии с действующим законодательством, а также Правилами благоустройства и настоящим Соглашением.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 Администрация в пределах своей компетенции обязана: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2.2.1.Закрепить территорию, указанную в пункте 1.1 настоящего Соглашения, за Исполнителем;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Рассматривать обращения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 касающиеся уборки, содержания и  благоустройства закрепленной территории.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Права и обязанности Исполнителя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Исполнитель вправе: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Исполнитель обязан: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На закрепленной территории производить работы: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_____________________________________________________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______________________________________________________;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Представить Администрации документ, удостоверяющий прекращение права Исполнителя на здание, строение, сооружение, земельный участок в срок не более пяти календарных дней с момента прекращения права.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Ответственность Сторон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Ущерб, причиненный Исполнителем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Изменение и расторжение Соглашения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5.1.Изменение, либо расторжение настоящего Соглашения допускается  по соглашению Сторон, производится путем заключения дополнительных соглашений, являющихся неотъемлемой частью настоящего Соглашения.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 Настоящее Соглашение  может быть расторгнуто Администрацией в одностороннем порядке путем направления Исполнителю письменного уведомления о расторжении Соглашения. Соглашение считается расторгнутым по истечении 30 дней со дня направления надлежащего уведомления Исполнителю.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Основанием для расторжения Соглашения может служить: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прекращение права Исполнителя на здание, строение, сооружение, земельный участок к которому прилегает территория, закрепленная Соглашением;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невыполнение Исполнителем обязанностей по уборке, содержанию и благоустройству закрепленной территории.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Рассмотрение споров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При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недостижении</w:t>
      </w:r>
      <w:proofErr w:type="spell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согласия споры разрешаются в судебном порядке в соответствии с действующим законодательством Российской Федерации.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7. Срок действия Соглашения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7. Настоящее Соглашение вступает в силу с момента его подписания Сторонами и действует до прекращения прав Исполнителя на _______________________________(наименование объекта).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дополнения к настоящему Соглашению оформляются в письменном виде и подписываются Сторонами.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По взаимному соглашению Сторон площадь прилегающей территории, уборку, содержание и благоустройство которой осуществляется Исполнителем,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Администрация по итогам осуществления 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Исполнителем обязательств по настоящему Соглашению вправе прекратить (расторгнуть) Соглашение в порядке, установленном Соглашением. </w:t>
      </w: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-27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4346"/>
        <w:gridCol w:w="1498"/>
      </w:tblGrid>
      <w:tr w:rsidR="00BF655B" w:rsidRPr="007E1275" w:rsidTr="00BF655B">
        <w:trPr>
          <w:trHeight w:val="321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B" w:rsidRPr="007E1275" w:rsidRDefault="00BF655B" w:rsidP="00BF655B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F655B" w:rsidRPr="007E1275" w:rsidRDefault="00BF655B" w:rsidP="00BF655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BF655B" w:rsidRPr="007E1275" w:rsidTr="00BF655B">
        <w:trPr>
          <w:trHeight w:val="19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B" w:rsidRPr="007E1275" w:rsidRDefault="00BF655B" w:rsidP="00BF655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B" w:rsidRPr="007E1275" w:rsidRDefault="00BF655B" w:rsidP="00BF655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B" w:rsidRPr="007E1275" w:rsidRDefault="00BF655B" w:rsidP="00BF655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</w:p>
          <w:p w:rsidR="00BF655B" w:rsidRPr="007E1275" w:rsidRDefault="00BF655B" w:rsidP="00BF655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127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Атякшева Р.Ю.</w:t>
            </w:r>
          </w:p>
        </w:tc>
      </w:tr>
    </w:tbl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8.4. Соглашение составляется в двух экземплярах, имеющих одинаковую юридическую силу, по одному для каждой из Сторон.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9. Приложение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9.1 Карта-схема прилегающей территории.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Юридический адрес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Администрация сельского поселения 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 муниципального  района Похвистневский Самарской области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Юридический адрес: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Юридический адрес: 446468,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Самарская область,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c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кий</w:t>
      </w:r>
      <w:proofErr w:type="spell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район, с.Малый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олкай, ул.Молодежная,  д.29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11. Подписи и печати сторон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_____________________/Ф.И.О./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М.П. 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Глава сельского поселения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 /И. Т. Дерюжова /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М.П.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решение подлежит официальному опубликованию на официальном сайте администрации сельского поселения Малый</w:t>
      </w:r>
      <w:proofErr w:type="gram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и в газете «Вестник поселения Малый Толкай.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И.Т.Дерюжова</w:t>
      </w: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55B" w:rsidRPr="00BF655B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</w:p>
    <w:p w:rsidR="00BF655B" w:rsidRPr="00101FE4" w:rsidRDefault="00BF655B" w:rsidP="00BF65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Собрания представителей                   </w:t>
      </w:r>
      <w:proofErr w:type="spellStart"/>
      <w:r w:rsidRPr="00BF655B">
        <w:rPr>
          <w:rFonts w:ascii="Times New Roman" w:eastAsia="Times New Roman" w:hAnsi="Times New Roman" w:cs="Times New Roman"/>
          <w:sz w:val="18"/>
          <w:szCs w:val="18"/>
          <w:lang w:eastAsia="ru-RU"/>
        </w:rPr>
        <w:t>Н.Н.Львов</w:t>
      </w:r>
      <w:proofErr w:type="spellEnd"/>
    </w:p>
    <w:p w:rsidR="00420EAB" w:rsidRPr="00101FE4" w:rsidRDefault="00420EAB" w:rsidP="00101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EAB" w:rsidRDefault="00420EAB" w:rsidP="001164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131B" w:rsidRDefault="00B7131B" w:rsidP="00B7131B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E1275" w:rsidRPr="00F1040C" w:rsidRDefault="007E1275" w:rsidP="00E02D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7E1275" w:rsidRPr="00F1040C" w:rsidSect="00116475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7E1275" w:rsidRPr="007477A0" w:rsidRDefault="007E1275" w:rsidP="00BF655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7E1275" w:rsidRPr="007477A0" w:rsidSect="00116475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EE" w:rsidRDefault="00771BEE">
      <w:pPr>
        <w:spacing w:after="0" w:line="240" w:lineRule="auto"/>
      </w:pPr>
      <w:r>
        <w:separator/>
      </w:r>
    </w:p>
  </w:endnote>
  <w:endnote w:type="continuationSeparator" w:id="0">
    <w:p w:rsidR="00771BEE" w:rsidRDefault="007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590582"/>
      <w:docPartObj>
        <w:docPartGallery w:val="Page Numbers (Bottom of Page)"/>
        <w:docPartUnique/>
      </w:docPartObj>
    </w:sdtPr>
    <w:sdtEndPr/>
    <w:sdtContent>
      <w:p w:rsidR="00116475" w:rsidRDefault="001164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5B">
          <w:rPr>
            <w:noProof/>
          </w:rPr>
          <w:t>8</w:t>
        </w:r>
        <w:r>
          <w:fldChar w:fldCharType="end"/>
        </w:r>
      </w:p>
    </w:sdtContent>
  </w:sdt>
  <w:p w:rsidR="00116475" w:rsidRDefault="001164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EE" w:rsidRDefault="00771BEE">
      <w:pPr>
        <w:spacing w:after="0" w:line="240" w:lineRule="auto"/>
      </w:pPr>
      <w:r>
        <w:separator/>
      </w:r>
    </w:p>
  </w:footnote>
  <w:footnote w:type="continuationSeparator" w:id="0">
    <w:p w:rsidR="00771BEE" w:rsidRDefault="0077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8D1CA7"/>
    <w:multiLevelType w:val="hybridMultilevel"/>
    <w:tmpl w:val="B660FA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4E456F"/>
    <w:multiLevelType w:val="hybridMultilevel"/>
    <w:tmpl w:val="FDA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307"/>
    <w:multiLevelType w:val="hybridMultilevel"/>
    <w:tmpl w:val="FCB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3E3B"/>
    <w:multiLevelType w:val="hybridMultilevel"/>
    <w:tmpl w:val="282E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21"/>
  </w:num>
  <w:num w:numId="6">
    <w:abstractNumId w:val="8"/>
  </w:num>
  <w:num w:numId="7">
    <w:abstractNumId w:val="10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E"/>
    <w:rsid w:val="00000644"/>
    <w:rsid w:val="0000181D"/>
    <w:rsid w:val="00021D29"/>
    <w:rsid w:val="000604EC"/>
    <w:rsid w:val="000808CF"/>
    <w:rsid w:val="00101FE4"/>
    <w:rsid w:val="00116475"/>
    <w:rsid w:val="00132EF4"/>
    <w:rsid w:val="00134FA2"/>
    <w:rsid w:val="001B52D8"/>
    <w:rsid w:val="001D7689"/>
    <w:rsid w:val="001F36E1"/>
    <w:rsid w:val="002401D1"/>
    <w:rsid w:val="002F4796"/>
    <w:rsid w:val="00420EAB"/>
    <w:rsid w:val="00441F32"/>
    <w:rsid w:val="0044255B"/>
    <w:rsid w:val="00495DDB"/>
    <w:rsid w:val="00543543"/>
    <w:rsid w:val="005840CB"/>
    <w:rsid w:val="005C0E01"/>
    <w:rsid w:val="005C5F2B"/>
    <w:rsid w:val="005E1BB6"/>
    <w:rsid w:val="006614E4"/>
    <w:rsid w:val="006D7F44"/>
    <w:rsid w:val="00710713"/>
    <w:rsid w:val="007477A0"/>
    <w:rsid w:val="00771BEE"/>
    <w:rsid w:val="007E1275"/>
    <w:rsid w:val="008244C2"/>
    <w:rsid w:val="008F0EFB"/>
    <w:rsid w:val="00923B6F"/>
    <w:rsid w:val="00951104"/>
    <w:rsid w:val="0097413C"/>
    <w:rsid w:val="00976AC8"/>
    <w:rsid w:val="009F0691"/>
    <w:rsid w:val="00A9029B"/>
    <w:rsid w:val="00A930BA"/>
    <w:rsid w:val="00AB0792"/>
    <w:rsid w:val="00AC5C94"/>
    <w:rsid w:val="00B105CE"/>
    <w:rsid w:val="00B53499"/>
    <w:rsid w:val="00B7131B"/>
    <w:rsid w:val="00B84E4F"/>
    <w:rsid w:val="00BD2279"/>
    <w:rsid w:val="00BF655B"/>
    <w:rsid w:val="00C17EA0"/>
    <w:rsid w:val="00C30F31"/>
    <w:rsid w:val="00C806CC"/>
    <w:rsid w:val="00D10478"/>
    <w:rsid w:val="00D57350"/>
    <w:rsid w:val="00D86D18"/>
    <w:rsid w:val="00DA3192"/>
    <w:rsid w:val="00DA7D76"/>
    <w:rsid w:val="00DC2F29"/>
    <w:rsid w:val="00DF4735"/>
    <w:rsid w:val="00DF7236"/>
    <w:rsid w:val="00E02D23"/>
    <w:rsid w:val="00E04A32"/>
    <w:rsid w:val="00E22CF6"/>
    <w:rsid w:val="00E478C9"/>
    <w:rsid w:val="00ED3DDE"/>
    <w:rsid w:val="00EE3A83"/>
    <w:rsid w:val="00F1040C"/>
    <w:rsid w:val="00F36858"/>
    <w:rsid w:val="00F37E63"/>
    <w:rsid w:val="00F46E38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4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6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47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647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644"/>
  </w:style>
  <w:style w:type="paragraph" w:styleId="a5">
    <w:name w:val="Balloon Text"/>
    <w:basedOn w:val="a"/>
    <w:link w:val="a6"/>
    <w:uiPriority w:val="99"/>
    <w:unhideWhenUsed/>
    <w:rsid w:val="000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006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0644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0006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iPriority w:val="99"/>
    <w:rsid w:val="00000644"/>
    <w:rPr>
      <w:color w:val="000080"/>
      <w:u w:val="single"/>
    </w:rPr>
  </w:style>
  <w:style w:type="paragraph" w:customStyle="1" w:styleId="ab">
    <w:name w:val="Содержимое таблицы"/>
    <w:basedOn w:val="a"/>
    <w:rsid w:val="000006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rsid w:val="0000064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00064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000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D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6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E1275"/>
  </w:style>
  <w:style w:type="table" w:customStyle="1" w:styleId="21">
    <w:name w:val="Сетка таблицы2"/>
    <w:basedOn w:val="a1"/>
    <w:next w:val="ae"/>
    <w:uiPriority w:val="59"/>
    <w:rsid w:val="007E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E127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7E1275"/>
    <w:rPr>
      <w:rFonts w:ascii="Times New Roman" w:eastAsiaTheme="minorEastAsia" w:hAnsi="Times New Roman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7E1275"/>
    <w:rPr>
      <w:vertAlign w:val="superscript"/>
    </w:rPr>
  </w:style>
  <w:style w:type="character" w:customStyle="1" w:styleId="company-infocontact">
    <w:name w:val="company-info__contact"/>
    <w:basedOn w:val="a0"/>
    <w:rsid w:val="007E1275"/>
  </w:style>
  <w:style w:type="character" w:customStyle="1" w:styleId="offscreen">
    <w:name w:val="offscreen"/>
    <w:basedOn w:val="a0"/>
    <w:rsid w:val="007E1275"/>
  </w:style>
  <w:style w:type="paragraph" w:styleId="af2">
    <w:name w:val="List Paragraph"/>
    <w:basedOn w:val="a"/>
    <w:uiPriority w:val="34"/>
    <w:qFormat/>
    <w:rsid w:val="007E1275"/>
    <w:pPr>
      <w:ind w:left="720"/>
      <w:contextualSpacing/>
    </w:pPr>
    <w:rPr>
      <w:rFonts w:eastAsiaTheme="minorEastAsia"/>
      <w:lang w:eastAsia="ru-RU"/>
    </w:rPr>
  </w:style>
  <w:style w:type="paragraph" w:customStyle="1" w:styleId="14">
    <w:name w:val="Без интервала1"/>
    <w:uiPriority w:val="99"/>
    <w:rsid w:val="007E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E12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tactlinebodyitem">
    <w:name w:val="contactline__body__item"/>
    <w:basedOn w:val="a0"/>
    <w:rsid w:val="007E1275"/>
  </w:style>
  <w:style w:type="paragraph" w:customStyle="1" w:styleId="22">
    <w:name w:val="Без интервала2"/>
    <w:rsid w:val="007E12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E1275"/>
  </w:style>
  <w:style w:type="paragraph" w:styleId="af3">
    <w:name w:val="Plain Text"/>
    <w:basedOn w:val="a"/>
    <w:link w:val="af4"/>
    <w:rsid w:val="007E1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1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7E1275"/>
    <w:pPr>
      <w:suppressAutoHyphens/>
      <w:spacing w:after="120"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6">
    <w:name w:val="Основной текст Знак"/>
    <w:basedOn w:val="a0"/>
    <w:link w:val="af5"/>
    <w:rsid w:val="007E1275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7E1275"/>
  </w:style>
  <w:style w:type="character" w:customStyle="1" w:styleId="apple-converted-space">
    <w:name w:val="apple-converted-space"/>
    <w:basedOn w:val="a0"/>
    <w:uiPriority w:val="99"/>
    <w:rsid w:val="007E1275"/>
  </w:style>
  <w:style w:type="character" w:customStyle="1" w:styleId="UnresolvedMention">
    <w:name w:val="Unresolved Mention"/>
    <w:basedOn w:val="a0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7E1275"/>
  </w:style>
  <w:style w:type="character" w:customStyle="1" w:styleId="af7">
    <w:name w:val="Неразрешенное упоминание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164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64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4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6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116475"/>
  </w:style>
  <w:style w:type="paragraph" w:styleId="af8">
    <w:name w:val="Body Text Indent"/>
    <w:basedOn w:val="a"/>
    <w:link w:val="af9"/>
    <w:uiPriority w:val="99"/>
    <w:rsid w:val="00116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16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rsid w:val="0011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текст"/>
    <w:basedOn w:val="a"/>
    <w:rsid w:val="001164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Subtitle"/>
    <w:basedOn w:val="a"/>
    <w:link w:val="afc"/>
    <w:qFormat/>
    <w:rsid w:val="00116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116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1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20EAB"/>
  </w:style>
  <w:style w:type="paragraph" w:customStyle="1" w:styleId="conspluscell0">
    <w:name w:val="conspluscel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420EAB"/>
    <w:rPr>
      <w:rFonts w:cs="Times New Roman"/>
      <w:b/>
      <w:bCs/>
    </w:rPr>
  </w:style>
  <w:style w:type="paragraph" w:customStyle="1" w:styleId="consplusnormal">
    <w:name w:val="consplusnorma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420EAB"/>
    <w:rPr>
      <w:rFonts w:cs="Times New Roman"/>
      <w:color w:val="800080"/>
      <w:u w:val="single"/>
    </w:rPr>
  </w:style>
  <w:style w:type="paragraph" w:customStyle="1" w:styleId="ConsPlusNormal0">
    <w:name w:val="ConsPlusNormal"/>
    <w:rsid w:val="0042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20EAB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2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4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6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47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647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0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644"/>
  </w:style>
  <w:style w:type="paragraph" w:styleId="a5">
    <w:name w:val="Balloon Text"/>
    <w:basedOn w:val="a"/>
    <w:link w:val="a6"/>
    <w:uiPriority w:val="99"/>
    <w:unhideWhenUsed/>
    <w:rsid w:val="000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006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0644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0006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uiPriority w:val="99"/>
    <w:rsid w:val="00000644"/>
    <w:rPr>
      <w:color w:val="000080"/>
      <w:u w:val="single"/>
    </w:rPr>
  </w:style>
  <w:style w:type="paragraph" w:customStyle="1" w:styleId="ab">
    <w:name w:val="Содержимое таблицы"/>
    <w:basedOn w:val="a"/>
    <w:rsid w:val="0000064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rsid w:val="0000064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00064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000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D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6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E1275"/>
  </w:style>
  <w:style w:type="table" w:customStyle="1" w:styleId="21">
    <w:name w:val="Сетка таблицы2"/>
    <w:basedOn w:val="a1"/>
    <w:next w:val="ae"/>
    <w:uiPriority w:val="59"/>
    <w:rsid w:val="007E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E127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semiHidden/>
    <w:rsid w:val="007E1275"/>
    <w:rPr>
      <w:rFonts w:ascii="Times New Roman" w:eastAsiaTheme="minorEastAsia" w:hAnsi="Times New Roman"/>
      <w:sz w:val="20"/>
      <w:szCs w:val="20"/>
      <w:lang w:eastAsia="zh-CN"/>
    </w:rPr>
  </w:style>
  <w:style w:type="character" w:styleId="af1">
    <w:name w:val="footnote reference"/>
    <w:basedOn w:val="a0"/>
    <w:uiPriority w:val="99"/>
    <w:semiHidden/>
    <w:unhideWhenUsed/>
    <w:rsid w:val="007E1275"/>
    <w:rPr>
      <w:vertAlign w:val="superscript"/>
    </w:rPr>
  </w:style>
  <w:style w:type="character" w:customStyle="1" w:styleId="company-infocontact">
    <w:name w:val="company-info__contact"/>
    <w:basedOn w:val="a0"/>
    <w:rsid w:val="007E1275"/>
  </w:style>
  <w:style w:type="character" w:customStyle="1" w:styleId="offscreen">
    <w:name w:val="offscreen"/>
    <w:basedOn w:val="a0"/>
    <w:rsid w:val="007E1275"/>
  </w:style>
  <w:style w:type="paragraph" w:styleId="af2">
    <w:name w:val="List Paragraph"/>
    <w:basedOn w:val="a"/>
    <w:uiPriority w:val="34"/>
    <w:qFormat/>
    <w:rsid w:val="007E1275"/>
    <w:pPr>
      <w:ind w:left="720"/>
      <w:contextualSpacing/>
    </w:pPr>
    <w:rPr>
      <w:rFonts w:eastAsiaTheme="minorEastAsia"/>
      <w:lang w:eastAsia="ru-RU"/>
    </w:rPr>
  </w:style>
  <w:style w:type="paragraph" w:customStyle="1" w:styleId="14">
    <w:name w:val="Без интервала1"/>
    <w:uiPriority w:val="99"/>
    <w:rsid w:val="007E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E12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tactlinebodyitem">
    <w:name w:val="contactline__body__item"/>
    <w:basedOn w:val="a0"/>
    <w:rsid w:val="007E1275"/>
  </w:style>
  <w:style w:type="paragraph" w:customStyle="1" w:styleId="22">
    <w:name w:val="Без интервала2"/>
    <w:rsid w:val="007E12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E1275"/>
  </w:style>
  <w:style w:type="paragraph" w:styleId="af3">
    <w:name w:val="Plain Text"/>
    <w:basedOn w:val="a"/>
    <w:link w:val="af4"/>
    <w:rsid w:val="007E1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1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7E1275"/>
    <w:pPr>
      <w:suppressAutoHyphens/>
      <w:spacing w:after="120" w:line="252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f6">
    <w:name w:val="Основной текст Знак"/>
    <w:basedOn w:val="a0"/>
    <w:link w:val="af5"/>
    <w:rsid w:val="007E1275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7E1275"/>
  </w:style>
  <w:style w:type="character" w:customStyle="1" w:styleId="apple-converted-space">
    <w:name w:val="apple-converted-space"/>
    <w:basedOn w:val="a0"/>
    <w:uiPriority w:val="99"/>
    <w:rsid w:val="007E1275"/>
  </w:style>
  <w:style w:type="character" w:customStyle="1" w:styleId="UnresolvedMention">
    <w:name w:val="Unresolved Mention"/>
    <w:basedOn w:val="a0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7E1275"/>
  </w:style>
  <w:style w:type="character" w:customStyle="1" w:styleId="af7">
    <w:name w:val="Неразрешенное упоминание"/>
    <w:uiPriority w:val="99"/>
    <w:semiHidden/>
    <w:unhideWhenUsed/>
    <w:rsid w:val="007E12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164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64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4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64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116475"/>
  </w:style>
  <w:style w:type="paragraph" w:styleId="af8">
    <w:name w:val="Body Text Indent"/>
    <w:basedOn w:val="a"/>
    <w:link w:val="af9"/>
    <w:uiPriority w:val="99"/>
    <w:rsid w:val="00116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16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rsid w:val="0011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бычный текст"/>
    <w:basedOn w:val="a"/>
    <w:rsid w:val="001164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Subtitle"/>
    <w:basedOn w:val="a"/>
    <w:link w:val="afc"/>
    <w:qFormat/>
    <w:rsid w:val="00116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116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1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20EAB"/>
  </w:style>
  <w:style w:type="paragraph" w:customStyle="1" w:styleId="conspluscell0">
    <w:name w:val="conspluscel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420EAB"/>
    <w:rPr>
      <w:rFonts w:cs="Times New Roman"/>
      <w:b/>
      <w:bCs/>
    </w:rPr>
  </w:style>
  <w:style w:type="paragraph" w:customStyle="1" w:styleId="consplusnormal">
    <w:name w:val="consplusnormal"/>
    <w:basedOn w:val="a"/>
    <w:rsid w:val="004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420EAB"/>
    <w:rPr>
      <w:rFonts w:cs="Times New Roman"/>
      <w:color w:val="800080"/>
      <w:u w:val="single"/>
    </w:rPr>
  </w:style>
  <w:style w:type="paragraph" w:customStyle="1" w:styleId="ConsPlusNormal0">
    <w:name w:val="ConsPlusNormal"/>
    <w:rsid w:val="0042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420EAB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2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34</cp:revision>
  <cp:lastPrinted>2019-07-04T05:18:00Z</cp:lastPrinted>
  <dcterms:created xsi:type="dcterms:W3CDTF">2019-06-06T08:47:00Z</dcterms:created>
  <dcterms:modified xsi:type="dcterms:W3CDTF">2019-07-04T05:18:00Z</dcterms:modified>
</cp:coreProperties>
</file>