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D93591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052BE4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10</w:t>
            </w:r>
            <w:r w:rsidR="006854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.09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EF5CF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052BE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052BE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91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E362F" w:rsidRPr="00BE3E64" w:rsidRDefault="001E362F" w:rsidP="001E362F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052BE4" w:rsidRPr="00052BE4" w:rsidRDefault="00052BE4" w:rsidP="00052BE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Заключение о результатах публичных слушаний </w:t>
      </w:r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br/>
        <w:t>в сельском поселении Малый</w:t>
      </w:r>
      <w:proofErr w:type="gramStart"/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Самарской области по </w:t>
      </w:r>
      <w:r w:rsidRPr="00052BE4"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 xml:space="preserve">проекту решения Собрания представителей сельского поселения </w:t>
      </w:r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Малый Толкай муниципального района Похвистневский Самарской области «О внесении изменений в Генеральный план сельского поселения Малый Толкай муниципального района Похвистневский Самарской области</w:t>
      </w:r>
      <w:r w:rsidRPr="00052BE4">
        <w:rPr>
          <w:rFonts w:ascii="Times New Roman" w:eastAsia="MS Mincho" w:hAnsi="Times New Roman" w:cs="Times New Roman"/>
          <w:b/>
          <w:sz w:val="20"/>
          <w:szCs w:val="20"/>
          <w:lang w:eastAsia="ar-SA"/>
        </w:rPr>
        <w:t>»</w:t>
      </w:r>
    </w:p>
    <w:p w:rsidR="00052BE4" w:rsidRPr="00052BE4" w:rsidRDefault="00052BE4" w:rsidP="00052BE4">
      <w:pPr>
        <w:spacing w:after="0" w:line="360" w:lineRule="auto"/>
        <w:ind w:firstLine="709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u w:val="single"/>
          <w:lang w:eastAsia="ru-RU"/>
        </w:rPr>
        <w:t>_10__ _сентября___2020</w:t>
      </w: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года</w:t>
      </w:r>
    </w:p>
    <w:p w:rsidR="00052BE4" w:rsidRPr="00052BE4" w:rsidRDefault="00052BE4" w:rsidP="00052BE4">
      <w:pPr>
        <w:spacing w:after="0"/>
        <w:ind w:firstLine="1134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1. Дата проведения публичных слушаний – дата проведения публичных слушаний – 07 августа 2020 года  по 10 сентября  2020 года.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2. Место проведения публичных слушаний (место проведения экспозиции проекта Правил) – Самарская область, Похвистневский район, с.Малый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олкай, ул.Молодежная, д.2б.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3. Основание проведения публичных слушаний – оповещение о начале публичных слушаний в виде постановления Главы сельского поселения Малый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от 03 августа 2020 года № 65 </w:t>
      </w:r>
      <w:r w:rsidRPr="00052BE4">
        <w:rPr>
          <w:rFonts w:ascii="Times New Roman" w:eastAsia="MS Mincho" w:hAnsi="Times New Roman" w:cs="Times New Roman"/>
          <w:sz w:val="20"/>
          <w:szCs w:val="20"/>
          <w:lang w:eastAsia="ar-SA"/>
        </w:rPr>
        <w:t>«</w:t>
      </w: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 проведении публичных слушаний по проекту изменений в Генеральный план сельского поселения Малый Толкай муниципального района Похвистневский Самарской области», опубликованное в газете «Вестник поселения Малый Толкай» 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u w:val="single"/>
          <w:lang w:eastAsia="ru-RU"/>
        </w:rPr>
        <w:t>07.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u w:val="single"/>
          <w:lang w:eastAsia="ru-RU"/>
        </w:rPr>
        <w:t>08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.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u w:val="single"/>
          <w:lang w:eastAsia="ru-RU"/>
        </w:rPr>
        <w:t xml:space="preserve">2020 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№ 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u w:val="single"/>
          <w:lang w:eastAsia="ru-RU"/>
        </w:rPr>
        <w:t>24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 (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u w:val="single"/>
          <w:lang w:eastAsia="ru-RU"/>
        </w:rPr>
        <w:t>286</w:t>
      </w: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).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4. Вопрос, вынесенный на публичные слушания – </w:t>
      </w:r>
      <w:r w:rsidRPr="00052BE4">
        <w:rPr>
          <w:rFonts w:ascii="Times New Roman" w:eastAsia="MS Mincho" w:hAnsi="Times New Roman" w:cs="Times New Roman"/>
          <w:sz w:val="20"/>
          <w:szCs w:val="20"/>
          <w:lang w:eastAsia="ar-SA"/>
        </w:rPr>
        <w:t xml:space="preserve">проект решения Собрания представителей </w:t>
      </w: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«О внесении изменений в Генеральный план сельского поселения Малый Толкай муниципального района Похвистневский Самарской области</w:t>
      </w:r>
      <w:r w:rsidRPr="00052BE4">
        <w:rPr>
          <w:rFonts w:ascii="Times New Roman" w:eastAsia="MS Mincho" w:hAnsi="Times New Roman" w:cs="Times New Roman"/>
          <w:sz w:val="20"/>
          <w:szCs w:val="20"/>
          <w:lang w:eastAsia="ar-SA"/>
        </w:rPr>
        <w:t>» (далее – проект изменений в Генеральный план).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5. Собрания участников публичных слушаний в сельского поселения Малый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по вопросу публичных слушаний проведены:</w:t>
      </w:r>
    </w:p>
    <w:p w:rsidR="00052BE4" w:rsidRPr="00052BE4" w:rsidRDefault="00052BE4" w:rsidP="00052BE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в селе Малый</w:t>
      </w:r>
      <w:proofErr w:type="gramStart"/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052BE4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олкай – 21.08..2020 в 10.00 часов по адресу: Самарская область, Похвистневский район, с Малый толкай, ул. Молодежная, 2б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052BE4" w:rsidRPr="00052BE4" w:rsidRDefault="00052BE4" w:rsidP="00052BE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в поселке</w:t>
      </w:r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</w:t>
      </w: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Камышевка – 21.08.2020 в 12.00 часов по адресу: Самарская область, Похвистневский район, поселок Камышева, ул.Ленина, д.40А;</w:t>
      </w:r>
    </w:p>
    <w:p w:rsidR="00052BE4" w:rsidRPr="00052BE4" w:rsidRDefault="00052BE4" w:rsidP="00052BE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в поселке Передовка</w:t>
      </w:r>
      <w:r w:rsidRPr="00052BE4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</w:t>
      </w: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– 21.08.2020 в 14.00 часов по адресу: Самарская область, Похвистневский район, поселок Передовка, ул. Юбилейная, д.2а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;</w:t>
      </w:r>
      <w:proofErr w:type="gramEnd"/>
    </w:p>
    <w:p w:rsidR="00052BE4" w:rsidRPr="00052BE4" w:rsidRDefault="00052BE4" w:rsidP="00052BE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на железнодорожном разъезде Тунгуз – 21.08.2020 в 16.00 часов по адресу: Самарская область, Похвистневский район, железнодорожный разъезд Тунгуз, ул.  Лесная, д.1.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6. Заключение о результатах публичных слушаний подготовлено на основании протокола публичных слушаний № 1  от 08 сентября  2020.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7. На публичных слушаниях внесены следующие замечания и предложения: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7.1. гражданами, являющимися участниками публичных слушаний и постоянно проживающими на территории, в пределах которой проводятся общественные обсуждения или публичные слушания – всего 10 человек, в том числе: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о целесообразности внесения изменений в генеральный план высказались 10 человек;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мнения, содержащие отрицательную оценку внесения изменений в генеральный план не высказаны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;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- замечания и предложения по проекту изменений  не поступили;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7.2. иными участниками общественных обсуждений или публичных слушаний - всего 0 человек, в том числе: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- о целесообразности внесения изменений в генеральный план не высказались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;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мнения, содержащие отрицательную оценку внесения изменений в генеральный план не высказаны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; 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замечания и предложения по проекту изменений </w:t>
      </w:r>
      <w:proofErr w:type="gram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поступили</w:t>
      </w:r>
      <w:proofErr w:type="gram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не поступили.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8. По результатам публичных слушаний, с учетом выраженных мнений о целесообразности утверждения проекта изменений в Генеральный </w:t>
      </w:r>
      <w:proofErr w:type="spellStart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>плани</w:t>
      </w:r>
      <w:proofErr w:type="spellEnd"/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аргументированных выводов, содержащихся в приложении 1 к настоящему заключению, рекомендуется утвердить проект изменений в Генеральный план.</w:t>
      </w:r>
    </w:p>
    <w:p w:rsidR="00052BE4" w:rsidRPr="00052BE4" w:rsidRDefault="00052BE4" w:rsidP="00052BE4">
      <w:pPr>
        <w:spacing w:after="0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2"/>
      </w:tblGrid>
      <w:tr w:rsidR="00052BE4" w:rsidRPr="00052BE4" w:rsidTr="0038106F">
        <w:tc>
          <w:tcPr>
            <w:tcW w:w="4782" w:type="dxa"/>
          </w:tcPr>
          <w:p w:rsidR="00052BE4" w:rsidRPr="00052BE4" w:rsidRDefault="00052BE4" w:rsidP="00052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052BE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     Глава поселения</w:t>
            </w:r>
            <w:r w:rsidRPr="00052BE4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               </w:t>
            </w:r>
          </w:p>
        </w:tc>
      </w:tr>
    </w:tbl>
    <w:p w:rsidR="00052BE4" w:rsidRDefault="00052BE4" w:rsidP="00052BE4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52BE4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                       И.Т. Дерюжова</w:t>
      </w:r>
      <w:r w:rsidR="001E362F" w:rsidRPr="00052B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</w:p>
    <w:p w:rsidR="00052BE4" w:rsidRDefault="00052BE4" w:rsidP="00052BE4">
      <w:pPr>
        <w:shd w:val="clear" w:color="auto" w:fill="FFFFFF"/>
        <w:spacing w:after="7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***********************************************************************************</w:t>
      </w:r>
    </w:p>
    <w:p w:rsidR="000F2D25" w:rsidRPr="000F2D25" w:rsidRDefault="001E362F" w:rsidP="000F2D25">
      <w:pPr>
        <w:shd w:val="clear" w:color="auto" w:fill="FFFFFF"/>
        <w:spacing w:after="7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F2D2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0F2D25"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адресно-справочной информации в отношении физического лица</w:t>
      </w:r>
    </w:p>
    <w:p w:rsidR="000F2D25" w:rsidRPr="000F2D25" w:rsidRDefault="000F2D25" w:rsidP="000F2D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D25">
        <w:rPr>
          <w:rFonts w:ascii="Times New Roman" w:eastAsia="Calibri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26400571" wp14:editId="011D96E6">
            <wp:simplePos x="0" y="0"/>
            <wp:positionH relativeFrom="column">
              <wp:posOffset>-304800</wp:posOffset>
            </wp:positionH>
            <wp:positionV relativeFrom="paragraph">
              <wp:posOffset>52070</wp:posOffset>
            </wp:positionV>
            <wp:extent cx="1307465" cy="752475"/>
            <wp:effectExtent l="0" t="0" r="6985" b="9525"/>
            <wp:wrapTight wrapText="bothSides">
              <wp:wrapPolygon edited="0">
                <wp:start x="0" y="0"/>
                <wp:lineTo x="0" y="21327"/>
                <wp:lineTo x="21401" y="21327"/>
                <wp:lineTo x="21401" y="0"/>
                <wp:lineTo x="0" y="0"/>
              </wp:wrapPolygon>
            </wp:wrapTight>
            <wp:docPr id="1" name="Рисунок 1" descr="ad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r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законом «О персональных данных» определено, что адрес – это конфиденциальная информация и предоставляется с согласия гражданина, по его воле, за исключением случаев, предусмотренных законодательством.</w:t>
      </w:r>
    </w:p>
    <w:p w:rsidR="000F2D25" w:rsidRPr="000F2D25" w:rsidRDefault="000F2D25" w:rsidP="000F2D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необходимо найти человека, то надо знать, что информация о регистрационном учете граждан Российской Федерации по месту пребывания и по месту жительства в пределах Российской Федерации (далее - адресно-справочная информация, информация о человеке) предоставляется подразделениями по вопросам миграции территориальных органов МВД России. Ранее данную услугу осуществляло ФМС России, которая была упразднена, а ее функции и полномочия переданы МВД России. Данная адресно-справочная информация предоставляется бесплатно и в срок, который не должен превышать 30 дней. Данная услуга предоставляется физическим лицам, в том числе индивидуальным предпринимателям, 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 Для того</w:t>
      </w:r>
      <w:proofErr w:type="gramStart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чтобы получить информацию о человеке (адресно-справочную информацию – адрес человека: по регистрации места пребывания и места жительства) необходимо написать заявление в территориальное подразделение по вопросам миграции территориального органа МВД России. При этом заявление можно подать лично (с предъявлением документа, подтверждающего личность документа), направить по почте либо через Единый портал государственных и муниципальных услуг (функций) (www.gosuslugi.ru). Адрес территориального подразделения по вопросам миграции территориального органа МВД России можно найти на официальном сайте Главного управления по вопросам миграции МВД России.</w:t>
      </w:r>
    </w:p>
    <w:p w:rsidR="000F2D25" w:rsidRPr="000F2D25" w:rsidRDefault="000F2D25" w:rsidP="000F2D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 обращения физического лица о предоставлении адресно-справочной информации в отношении другого физического лица подразделение по вопросам миграции в течение двух рабочих дней направляет в адрес второго (субъекта персональных данных, о котором запрашиваются сведения) сообщение с указанием персональных данных заявителя и его почтового адреса для принятия субъектом персональных данных решения о самостоятельном предоставлении запрашиваемых сведений.</w:t>
      </w:r>
      <w:proofErr w:type="gramEnd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 этом заявителю направляется отрывной талон к сообщению. Т.е., надо понимать, что если человек, адрес которого пытаются узнать, не захочет, чтобы о нем была представлена информация, то она представлена не будет.</w:t>
      </w:r>
    </w:p>
    <w:p w:rsidR="000F2D25" w:rsidRPr="000F2D25" w:rsidRDefault="000F2D25" w:rsidP="000F2D2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ОВМ МО МВД России «Похвистневский» оказывает гражданам и юридическим лицам государственную услугу по предоставлению адресно-справочной информации. Данная </w:t>
      </w:r>
      <w:proofErr w:type="spellStart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госуслуга</w:t>
      </w:r>
      <w:proofErr w:type="spellEnd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предоставляется совершенно бесплатно!</w:t>
      </w:r>
    </w:p>
    <w:p w:rsidR="000F2D25" w:rsidRPr="000F2D25" w:rsidRDefault="000F2D25" w:rsidP="000F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Получить государственную услугу физические и юридические лица могут:</w:t>
      </w:r>
    </w:p>
    <w:p w:rsidR="000F2D25" w:rsidRPr="000F2D25" w:rsidRDefault="000F2D25" w:rsidP="000F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подав заявление лично по адресу: </w:t>
      </w:r>
      <w:proofErr w:type="gramStart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Самарская</w:t>
      </w:r>
      <w:proofErr w:type="gramEnd"/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обл., г. Похвистнево, ул. Шевченко, 17А;</w:t>
      </w:r>
    </w:p>
    <w:p w:rsidR="000F2D25" w:rsidRPr="000F2D25" w:rsidRDefault="000F2D25" w:rsidP="000F2D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F2D2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направив заявление по почте, либо подав электронное заявление через Единый портал государственных услуг.</w:t>
      </w:r>
    </w:p>
    <w:p w:rsidR="000F2D25" w:rsidRPr="000F2D25" w:rsidRDefault="000F2D25" w:rsidP="000F2D25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052BE4" w:rsidRPr="000F2D25" w:rsidRDefault="00052BE4" w:rsidP="000F2D25">
      <w:pPr>
        <w:shd w:val="clear" w:color="auto" w:fill="FFFFFF"/>
        <w:spacing w:after="7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2C7471" w:rsidRPr="000F2D25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7471" w:rsidRPr="000F2D25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7471" w:rsidRPr="0097143B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97143B" w:rsidRDefault="00F8029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97143B" w:rsidTr="009F707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97143B" w:rsidTr="009F707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97143B" w:rsidRDefault="003F3C36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97143B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97143B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97143B" w:rsidRDefault="00DA60F8" w:rsidP="0001577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97143B" w:rsidRDefault="00F53438" w:rsidP="0001577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5168" w:rsidRPr="0097143B" w:rsidRDefault="00605168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ADB" w:rsidRPr="00015770" w:rsidRDefault="003A0ADB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015770" w:rsidSect="00015770">
          <w:footerReference w:type="default" r:id="rId11"/>
          <w:type w:val="nextColumn"/>
          <w:pgSz w:w="11906" w:h="16838"/>
          <w:pgMar w:top="1134" w:right="1134" w:bottom="1134" w:left="1560" w:header="709" w:footer="709" w:gutter="0"/>
          <w:cols w:space="709"/>
          <w:docGrid w:linePitch="360"/>
        </w:sectPr>
      </w:pPr>
    </w:p>
    <w:p w:rsidR="000373B9" w:rsidRPr="00015770" w:rsidRDefault="000373B9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770" w:rsidRPr="00015770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01577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91" w:rsidRDefault="00D93591" w:rsidP="00D75740">
      <w:pPr>
        <w:spacing w:after="0" w:line="240" w:lineRule="auto"/>
      </w:pPr>
      <w:r>
        <w:separator/>
      </w:r>
    </w:p>
  </w:endnote>
  <w:endnote w:type="continuationSeparator" w:id="0">
    <w:p w:rsidR="00D93591" w:rsidRDefault="00D93591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F7073" w:rsidRDefault="009F70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D25" w:rsidRPr="000F2D25">
          <w:rPr>
            <w:noProof/>
            <w:lang w:val="ru-RU"/>
          </w:rPr>
          <w:t>4</w:t>
        </w:r>
        <w:r>
          <w:fldChar w:fldCharType="end"/>
        </w:r>
      </w:p>
    </w:sdtContent>
  </w:sdt>
  <w:p w:rsidR="009F7073" w:rsidRDefault="009F70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91" w:rsidRDefault="00D93591" w:rsidP="00D75740">
      <w:pPr>
        <w:spacing w:after="0" w:line="240" w:lineRule="auto"/>
      </w:pPr>
      <w:r>
        <w:separator/>
      </w:r>
    </w:p>
  </w:footnote>
  <w:footnote w:type="continuationSeparator" w:id="0">
    <w:p w:rsidR="00D93591" w:rsidRDefault="00D93591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2"/>
  </w:num>
  <w:num w:numId="9">
    <w:abstractNumId w:val="14"/>
  </w:num>
  <w:num w:numId="10">
    <w:abstractNumId w:val="32"/>
  </w:num>
  <w:num w:numId="11">
    <w:abstractNumId w:val="33"/>
  </w:num>
  <w:num w:numId="12">
    <w:abstractNumId w:val="37"/>
  </w:num>
  <w:num w:numId="13">
    <w:abstractNumId w:val="28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31"/>
  </w:num>
  <w:num w:numId="19">
    <w:abstractNumId w:val="13"/>
  </w:num>
  <w:num w:numId="20">
    <w:abstractNumId w:val="4"/>
  </w:num>
  <w:num w:numId="21">
    <w:abstractNumId w:val="29"/>
  </w:num>
  <w:num w:numId="22">
    <w:abstractNumId w:val="24"/>
  </w:num>
  <w:num w:numId="23">
    <w:abstractNumId w:val="7"/>
  </w:num>
  <w:num w:numId="24">
    <w:abstractNumId w:val="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34"/>
  </w:num>
  <w:num w:numId="32">
    <w:abstractNumId w:val="15"/>
  </w:num>
  <w:num w:numId="33">
    <w:abstractNumId w:val="38"/>
  </w:num>
  <w:num w:numId="34">
    <w:abstractNumId w:val="22"/>
  </w:num>
  <w:num w:numId="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373B9"/>
    <w:rsid w:val="0004093B"/>
    <w:rsid w:val="00042FE6"/>
    <w:rsid w:val="00052BE4"/>
    <w:rsid w:val="0005562D"/>
    <w:rsid w:val="00067472"/>
    <w:rsid w:val="00080341"/>
    <w:rsid w:val="00083305"/>
    <w:rsid w:val="000E4AA4"/>
    <w:rsid w:val="000F2D25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90396"/>
    <w:rsid w:val="00296557"/>
    <w:rsid w:val="002A0B1F"/>
    <w:rsid w:val="002B1875"/>
    <w:rsid w:val="002B1EBB"/>
    <w:rsid w:val="002B60FB"/>
    <w:rsid w:val="002C71D6"/>
    <w:rsid w:val="002C7471"/>
    <w:rsid w:val="002F1D32"/>
    <w:rsid w:val="002F5A6B"/>
    <w:rsid w:val="00333DAF"/>
    <w:rsid w:val="00357FD9"/>
    <w:rsid w:val="00391496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03DD"/>
    <w:rsid w:val="00505BB4"/>
    <w:rsid w:val="00522E3C"/>
    <w:rsid w:val="00527488"/>
    <w:rsid w:val="00557C09"/>
    <w:rsid w:val="00573575"/>
    <w:rsid w:val="00581F33"/>
    <w:rsid w:val="005931DC"/>
    <w:rsid w:val="005B0B16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47383"/>
    <w:rsid w:val="00770003"/>
    <w:rsid w:val="00774E27"/>
    <w:rsid w:val="007C3D87"/>
    <w:rsid w:val="008142A8"/>
    <w:rsid w:val="0084487B"/>
    <w:rsid w:val="0086784D"/>
    <w:rsid w:val="00876834"/>
    <w:rsid w:val="00877D1F"/>
    <w:rsid w:val="008A74AC"/>
    <w:rsid w:val="008B012D"/>
    <w:rsid w:val="008C4E28"/>
    <w:rsid w:val="008E2981"/>
    <w:rsid w:val="00920987"/>
    <w:rsid w:val="0094508E"/>
    <w:rsid w:val="009476E0"/>
    <w:rsid w:val="00951CA5"/>
    <w:rsid w:val="0097143B"/>
    <w:rsid w:val="009804B5"/>
    <w:rsid w:val="009A07D3"/>
    <w:rsid w:val="009D032E"/>
    <w:rsid w:val="009E0F62"/>
    <w:rsid w:val="009E4248"/>
    <w:rsid w:val="009F7073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AAC"/>
    <w:rsid w:val="00BE3E64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93591"/>
    <w:rsid w:val="00DA60F8"/>
    <w:rsid w:val="00DC333B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33D1A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EBD2-FD1F-4FC6-BA95-C12ED735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44</cp:revision>
  <cp:lastPrinted>2020-09-24T06:03:00Z</cp:lastPrinted>
  <dcterms:created xsi:type="dcterms:W3CDTF">2020-02-28T05:22:00Z</dcterms:created>
  <dcterms:modified xsi:type="dcterms:W3CDTF">2020-09-24T06:03:00Z</dcterms:modified>
</cp:coreProperties>
</file>