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2F64A0" w:rsidRPr="00D04AE5" w:rsidTr="0025707A">
        <w:trPr>
          <w:trHeight w:val="131"/>
        </w:trPr>
        <w:tc>
          <w:tcPr>
            <w:tcW w:w="6912" w:type="dxa"/>
            <w:vMerge w:val="restart"/>
          </w:tcPr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C905E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2F64A0" w:rsidRPr="000B3E82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2F64A0" w:rsidRPr="00D04AE5" w:rsidTr="0025707A">
        <w:trPr>
          <w:trHeight w:val="200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23 сентября  2020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583AF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32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583AF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294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2F64A0" w:rsidRPr="00D04AE5" w:rsidTr="0025707A">
        <w:trPr>
          <w:trHeight w:val="594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7070FA" w:rsidRDefault="007070FA"/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</w:t>
      </w:r>
      <w:r w:rsidRPr="00A752EB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СОБРАНИЕ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ПРЕДСТАВИТЕЛЕЙ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СЕЛЬСКОГО ПОСЕЛЕНИЯ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ab/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МАЛЫЙ ТОЛКАЙ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МУНИЦИПАЛЬНОГО РАЙОНА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ПОХВИСТНЕВСКИЙ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САМАРСКОЙ ОБЛАСТИ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четвёртого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созыва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РЕШЕНИЕ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22.09.2020г. №8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с.Малый</w:t>
      </w:r>
      <w:proofErr w:type="gram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олкай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2F64A0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Об инициировании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общественного проекта</w:t>
      </w:r>
    </w:p>
    <w:p w:rsidR="002F64A0" w:rsidRPr="005231B1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4A0" w:rsidRPr="005231B1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Уставом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олкай, Порядком предоставления в 2017-2025 годах субсидий из областного бюджета местным бюджетам в целях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Собрание представителей сел</w:t>
      </w:r>
      <w:r>
        <w:rPr>
          <w:rFonts w:ascii="Times New Roman" w:hAnsi="Times New Roman" w:cs="Times New Roman"/>
          <w:sz w:val="24"/>
          <w:szCs w:val="24"/>
          <w:lang w:val="ru-RU"/>
        </w:rPr>
        <w:t>ьского поселения Малый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олкай  </w:t>
      </w:r>
    </w:p>
    <w:p w:rsidR="002F64A0" w:rsidRPr="000C0BFC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0B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РЕШИЛО:</w:t>
      </w:r>
    </w:p>
    <w:p w:rsidR="002F64A0" w:rsidRPr="005231B1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</w:p>
    <w:p w:rsidR="002F64A0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  Оформить заявку на участие в конкурсном отборе общественных проектов и подать в конкурсную комиссию по проведению конкурсного отбора общест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венных проектов до 1 ноября 2020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2F64A0" w:rsidRPr="005231B1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Собрания представителей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Н.Н.Львов</w:t>
      </w:r>
      <w:proofErr w:type="spellEnd"/>
    </w:p>
    <w:p w:rsidR="002F64A0" w:rsidRDefault="002F64A0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Глава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И.Т.Дерюжова</w:t>
      </w:r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D27F4" w:rsidSect="00F374B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7F4" w:rsidRP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lastRenderedPageBreak/>
        <w:t xml:space="preserve">Вам необходимо заменить паспорт гражданина Российской Федерации? </w:t>
      </w:r>
      <w:proofErr w:type="gramStart"/>
      <w:r w:rsidRPr="00DD27F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D27F4">
        <w:rPr>
          <w:rFonts w:ascii="Times New Roman" w:hAnsi="Times New Roman" w:cs="Times New Roman"/>
          <w:sz w:val="24"/>
          <w:szCs w:val="24"/>
        </w:rPr>
        <w:t xml:space="preserve"> Вам нужна регистрация и снятие с регистрационного учёта? Вы хотите получить адресно-справочную информацию? А может вам требуется загранпаспорт нового поколения?</w:t>
      </w:r>
    </w:p>
    <w:p w:rsidR="00DD27F4" w:rsidRP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99B3DF" wp14:editId="32966780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1200150" cy="961390"/>
            <wp:effectExtent l="0" t="0" r="0" b="0"/>
            <wp:wrapTight wrapText="bothSides">
              <wp:wrapPolygon edited="0">
                <wp:start x="0" y="0"/>
                <wp:lineTo x="0" y="20972"/>
                <wp:lineTo x="21257" y="20972"/>
                <wp:lineTo x="21257" y="0"/>
                <wp:lineTo x="0" y="0"/>
              </wp:wrapPolygon>
            </wp:wrapTight>
            <wp:docPr id="1" name="Рисунок 1" descr="C:\Documents and Settings\Администрация\Рабочий стол\на сайт\2019-06-17-21-0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ция\Рабочий стол\на сайт\2019-06-17-21-07-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7F4">
        <w:rPr>
          <w:rFonts w:ascii="Times New Roman" w:hAnsi="Times New Roman" w:cs="Times New Roman"/>
          <w:sz w:val="24"/>
          <w:szCs w:val="24"/>
        </w:rPr>
        <w:t xml:space="preserve">Зайдите на портал </w:t>
      </w:r>
      <w:proofErr w:type="spellStart"/>
      <w:r w:rsidRPr="00DD27F4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DD27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27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D27F4">
        <w:rPr>
          <w:rFonts w:ascii="Times New Roman" w:hAnsi="Times New Roman" w:cs="Times New Roman"/>
          <w:sz w:val="24"/>
          <w:szCs w:val="24"/>
        </w:rPr>
        <w:t xml:space="preserve">, выберете необходимую вам государственную услугу и заполните форму.  Регистрация/снятие с регистрационного учёта, получение адресно-справочной информации являются услугами совершенно бесплатными. Госпошлина за замену паспорта гражданина Российской Федерации составляет 210 рублей либо 1050 рублей, за получение загранпаспорта нового поколения через портал </w:t>
      </w:r>
      <w:proofErr w:type="spellStart"/>
      <w:r w:rsidRPr="00DD27F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D27F4">
        <w:rPr>
          <w:rFonts w:ascii="Times New Roman" w:hAnsi="Times New Roman" w:cs="Times New Roman"/>
          <w:sz w:val="24"/>
          <w:szCs w:val="24"/>
        </w:rPr>
        <w:t xml:space="preserve"> составляет 3500 рублей, детям до 14 лет 1750 рублей.</w:t>
      </w: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Получить данные услуги Вы можете в отделении  по вопросам миграции Межмуниципального Отдела МВД России «Похвистневский» по адресу: г. Похвистнево, ул. Шевченко, 17А. Справки по телефону: 8 (846-56) 2-26-97.</w:t>
      </w: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>Преимущества</w:t>
      </w: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>поступления в образовательные организации системы МВД России: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Бесплатное проживание в течение 5 лет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Бесплатное получение высшего образования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 xml:space="preserve">Ежемесячное довольствие курсанта 1 курса составляет 13 </w:t>
      </w:r>
      <w:proofErr w:type="spellStart"/>
      <w:r w:rsidRPr="00583AF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583AF9">
        <w:rPr>
          <w:rFonts w:ascii="Times New Roman" w:hAnsi="Times New Roman" w:cs="Times New Roman"/>
          <w:sz w:val="24"/>
          <w:szCs w:val="24"/>
        </w:rPr>
        <w:t>.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Гарантированное трудоустройство по окончании обучения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 xml:space="preserve">Заработная плата не менее 35 </w:t>
      </w:r>
      <w:proofErr w:type="spellStart"/>
      <w:r w:rsidRPr="00583AF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583AF9">
        <w:rPr>
          <w:rFonts w:ascii="Times New Roman" w:hAnsi="Times New Roman" w:cs="Times New Roman"/>
          <w:sz w:val="24"/>
          <w:szCs w:val="24"/>
        </w:rPr>
        <w:t>. с последующим ростом при увеличении стажа службы и получении очередных званий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Ежегодные отпуска в количестве 40 календарных дней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Бесплатное медицинское обслуживание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Возможность выхода на пенсию после окончания образовательной организации через 15 лет службы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 xml:space="preserve">Возможность получения дополнительного образования после окончания обучения (адъюнктура) 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Отсрочка от призыва на военную службу на период обучения и службы в органах внутренних дел.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Перспективы карьерного роста и перемещения по различным должностям служб и подразделений ОВД</w:t>
      </w:r>
    </w:p>
    <w:p w:rsidR="00DD27F4" w:rsidRPr="00583AF9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Полное и бесплатное обеспечение форменной одеждой на период обучения и прохождения службы</w:t>
      </w:r>
    </w:p>
    <w:p w:rsidR="00DD27F4" w:rsidRPr="00583AF9" w:rsidRDefault="00DD27F4" w:rsidP="00DD2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>По вопросам поступления в образовательные организации системы МВД России обращаться по телефонам: 8(846)278-12-90, 338-59-34</w:t>
      </w:r>
    </w:p>
    <w:p w:rsidR="00DD27F4" w:rsidRPr="00583AF9" w:rsidRDefault="00DD27F4" w:rsidP="00DD2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>ГУ МВД России по Самарской области в 2021 осуществляется набор</w:t>
      </w: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 xml:space="preserve"> по очной форме обучения в следующие образовательные организации системы МВД России</w:t>
      </w:r>
    </w:p>
    <w:p w:rsidR="00DD27F4" w:rsidRPr="00583AF9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Санкт-Петербургский университет МВД России по специальностям: 40.05.01 «Правовое обеспечение национальной безопасности», 40.05.02 «Правоохранительная деятельность» очная форма  обучения, срок обучения – 5 лет.</w:t>
      </w:r>
    </w:p>
    <w:p w:rsidR="00DD27F4" w:rsidRPr="00583AF9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lastRenderedPageBreak/>
        <w:t>Волгоградская академия МВД России по специальностям 40.05.01 «Правовое обеспечение национальной безопасности», 40.03.01 «Судебная экспертиза», 40.05.01 «Правоохранительная», очная форма обучения, срок обучения – 5 лет.</w:t>
      </w:r>
    </w:p>
    <w:p w:rsidR="00DD27F4" w:rsidRPr="00583AF9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Казанский юридический институт МВД России по специальности: 40.05.01 «Правовое обеспечение национальной безопасности» очная форма обучения, срок обучения – 5 лет.</w:t>
      </w:r>
    </w:p>
    <w:p w:rsidR="00DD27F4" w:rsidRPr="00583AF9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Нижегородская академия МВД России по специальностям: 40.05.01 «Правовое обеспечение национальной безопасности», 40.05.02 «Правоохранительная деятельность», 38.05.01 «Экономическая безопасность», очная форма обучения, срок обучения – 5 лет.</w:t>
      </w:r>
    </w:p>
    <w:p w:rsidR="00DD27F4" w:rsidRPr="00583AF9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Орловский юридический институт МВД России по специальности 40.05.02 «Правоохранительная деятельность», очная форма обучения, срок обучения – 5 лет.</w:t>
      </w:r>
    </w:p>
    <w:p w:rsidR="00DD27F4" w:rsidRPr="00583AF9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Белгородский юридический институт МВД России по специальности 40.05.02 «Правоохранительная деятельность», очная форма обучения, срок обучения – 5 лет.</w:t>
      </w:r>
    </w:p>
    <w:p w:rsidR="00F374B6" w:rsidRPr="00583AF9" w:rsidRDefault="00F374B6" w:rsidP="00DD27F4">
      <w:pPr>
        <w:jc w:val="center"/>
        <w:rPr>
          <w:rFonts w:ascii="Times New Roman" w:hAnsi="Times New Roman" w:cs="Times New Roman"/>
          <w:sz w:val="24"/>
          <w:szCs w:val="24"/>
        </w:rPr>
        <w:sectPr w:rsidR="00F374B6" w:rsidRPr="00583AF9" w:rsidSect="00F374B6"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F4" w:rsidRPr="00583AF9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F4" w:rsidRPr="00583AF9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F374B6" w:rsidRPr="00583AF9" w:rsidTr="00F374B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583AF9" w:rsidRDefault="00F374B6" w:rsidP="00F374B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583AF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583AF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83AF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F374B6" w:rsidRPr="00583AF9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583AF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583AF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83AF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F374B6" w:rsidRPr="00583AF9" w:rsidTr="00F374B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583AF9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583AF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583AF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83AF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583AF9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583AF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583AF9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583AF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Pr="00583AF9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  <w:sectPr w:rsidR="00F374B6" w:rsidSect="00F374B6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Pr="005231B1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Pr="002B53F8" w:rsidRDefault="00DD27F4" w:rsidP="00DD27F4">
      <w:pPr>
        <w:rPr>
          <w:sz w:val="32"/>
          <w:szCs w:val="32"/>
        </w:rPr>
      </w:pPr>
    </w:p>
    <w:p w:rsidR="002F64A0" w:rsidRDefault="002F64A0"/>
    <w:p w:rsidR="002F64A0" w:rsidRDefault="002F64A0"/>
    <w:sectPr w:rsidR="002F64A0" w:rsidSect="00DD27F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EC" w:rsidRDefault="00C905EC" w:rsidP="00DD27F4">
      <w:pPr>
        <w:spacing w:after="0" w:line="240" w:lineRule="auto"/>
      </w:pPr>
      <w:r>
        <w:separator/>
      </w:r>
    </w:p>
  </w:endnote>
  <w:endnote w:type="continuationSeparator" w:id="0">
    <w:p w:rsidR="00C905EC" w:rsidRDefault="00C905EC" w:rsidP="00D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EC" w:rsidRDefault="00C905EC" w:rsidP="00DD27F4">
      <w:pPr>
        <w:spacing w:after="0" w:line="240" w:lineRule="auto"/>
      </w:pPr>
      <w:r>
        <w:separator/>
      </w:r>
    </w:p>
  </w:footnote>
  <w:footnote w:type="continuationSeparator" w:id="0">
    <w:p w:rsidR="00C905EC" w:rsidRDefault="00C905EC" w:rsidP="00DD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2903"/>
      <w:docPartObj>
        <w:docPartGallery w:val="Page Numbers (Top of Page)"/>
        <w:docPartUnique/>
      </w:docPartObj>
    </w:sdtPr>
    <w:sdtEndPr/>
    <w:sdtContent>
      <w:p w:rsidR="00F374B6" w:rsidRDefault="00F37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F9">
          <w:rPr>
            <w:noProof/>
          </w:rPr>
          <w:t>4</w:t>
        </w:r>
        <w:r>
          <w:fldChar w:fldCharType="end"/>
        </w:r>
      </w:p>
    </w:sdtContent>
  </w:sdt>
  <w:p w:rsidR="00F374B6" w:rsidRDefault="00F374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B6" w:rsidRDefault="00F374B6" w:rsidP="00F374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E5"/>
    <w:multiLevelType w:val="hybridMultilevel"/>
    <w:tmpl w:val="B64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197"/>
    <w:multiLevelType w:val="hybridMultilevel"/>
    <w:tmpl w:val="BBF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7"/>
    <w:rsid w:val="002F64A0"/>
    <w:rsid w:val="00583AF9"/>
    <w:rsid w:val="007070FA"/>
    <w:rsid w:val="008B6627"/>
    <w:rsid w:val="00C905EC"/>
    <w:rsid w:val="00DD27F4"/>
    <w:rsid w:val="00EA791C"/>
    <w:rsid w:val="00F374B6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Малый Толкай</cp:lastModifiedBy>
  <cp:revision>3</cp:revision>
  <cp:lastPrinted>2020-10-07T10:39:00Z</cp:lastPrinted>
  <dcterms:created xsi:type="dcterms:W3CDTF">2020-10-07T02:06:00Z</dcterms:created>
  <dcterms:modified xsi:type="dcterms:W3CDTF">2020-10-07T10:39:00Z</dcterms:modified>
</cp:coreProperties>
</file>