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2B1EBB">
            <w:pPr>
              <w:pStyle w:val="2"/>
              <w:rPr>
                <w:rFonts w:eastAsia="WenQuanYi Micro Hei"/>
                <w:lang w:bidi="hi-IN"/>
              </w:rPr>
            </w:pPr>
            <w:r w:rsidRPr="00D04AE5">
              <w:rPr>
                <w:rFonts w:eastAsia="WenQuanYi Micro Hei"/>
                <w:lang w:eastAsia="zh-CN" w:bidi="hi-IN"/>
              </w:rPr>
              <w:t xml:space="preserve">   </w:t>
            </w:r>
            <w:r w:rsidR="00BB74F5">
              <w:rPr>
                <w:rFonts w:eastAsia="WenQuanYi Micro Hei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eastAsia="WenQuanYi Micro Hei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BB74F5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18</w:t>
            </w:r>
            <w:r w:rsidR="00A75033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.12.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A7503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BB74F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44 (306</w:t>
            </w:r>
            <w:r w:rsidR="00A7503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1E362F" w:rsidRPr="00BE3E64" w:rsidRDefault="001E362F" w:rsidP="001E362F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СОБРАНИЕ 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ПРЕДСТАВИТЕЛЕЙ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СЕЛЬСКОГО ПОСЕЛЕНИЯ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МАЛЫЙ ТОЛКАЙ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Муниципального района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ПОХВИСТНЕВСКИЙ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Самарской области 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четвертого созыва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</w:t>
      </w:r>
      <w:proofErr w:type="gramStart"/>
      <w:r w:rsidRPr="00BB74F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</w:t>
      </w:r>
      <w:proofErr w:type="gramEnd"/>
      <w:r w:rsidRPr="00BB74F5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Е Ш Е Н И Е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18.12.2020г. № 15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>О бюджете сельского поселения Малый</w:t>
      </w:r>
      <w:proofErr w:type="gramStart"/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</w:t>
      </w:r>
      <w:proofErr w:type="gramEnd"/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>олкай</w:t>
      </w:r>
    </w:p>
    <w:p w:rsidR="00BB74F5" w:rsidRPr="00BB74F5" w:rsidRDefault="00BB74F5" w:rsidP="00BB74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>на 2021 год и на плановый период 2022 и 2023 годов</w:t>
      </w:r>
    </w:p>
    <w:p w:rsidR="00BB74F5" w:rsidRPr="00BB74F5" w:rsidRDefault="00BB74F5" w:rsidP="00BB74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BB74F5" w:rsidRPr="00BB74F5" w:rsidRDefault="00BB74F5" w:rsidP="00BB74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BB74F5" w:rsidRPr="00BB74F5" w:rsidRDefault="00BB74F5" w:rsidP="00BB74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BB74F5" w:rsidRPr="00BB74F5" w:rsidRDefault="00BB74F5" w:rsidP="00BB74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Рассмотрев внесенный Администрацией сельского поселения Малый</w:t>
      </w:r>
      <w:proofErr w:type="gramStart"/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</w:t>
      </w:r>
      <w:proofErr w:type="gramEnd"/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олкай муниципального района Похвистневский  Самарской области и представленный Главой поселения Малый Толкай проект решения «О бюджете сельского поселения Малый Толкай муниципального района Похвистневский на 2021 год и на плановый период 2022 и 2023 годов», Собрание представителей поселения Малый Толкай </w:t>
      </w:r>
    </w:p>
    <w:p w:rsidR="00BB74F5" w:rsidRPr="00BB74F5" w:rsidRDefault="00BB74F5" w:rsidP="00BB74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BB74F5" w:rsidRPr="00BB74F5" w:rsidRDefault="00BB74F5" w:rsidP="00BB74F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>РЕШИЛО:</w:t>
      </w:r>
    </w:p>
    <w:p w:rsidR="00BB74F5" w:rsidRPr="00BB74F5" w:rsidRDefault="00BB74F5" w:rsidP="00BB74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1. Принять Решение  Собрания представителей сельского поселения Малый</w:t>
      </w:r>
      <w:proofErr w:type="gramStart"/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</w:t>
      </w:r>
      <w:proofErr w:type="gramEnd"/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>олкай муниципального района Похвистневский  Самарской области «О бюджете сельского поселения Малый Толкай муниципального района Похвистневский на 2021 год и на плановый период 2022 и 2023 годов» во втором  чтении.</w:t>
      </w:r>
    </w:p>
    <w:p w:rsidR="00BB74F5" w:rsidRPr="00BB74F5" w:rsidRDefault="00BB74F5" w:rsidP="00BB74F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2. Направить данное Решение Главе поселения Малый</w:t>
      </w:r>
      <w:proofErr w:type="gramStart"/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</w:t>
      </w:r>
      <w:proofErr w:type="gramEnd"/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>олкай для официального опубликования.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       3. Настоящее  Решение вступает в силу со дня его принятия.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Председатель Собрания представителей 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поселения          </w:t>
      </w: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        Н.Н. Львов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Глава поселения     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>Малый</w:t>
      </w:r>
      <w:proofErr w:type="gramStart"/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олкай                                                      </w:t>
      </w: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И.Т.Дерюжова</w:t>
      </w:r>
    </w:p>
    <w:p w:rsidR="00BB74F5" w:rsidRDefault="00BB74F5" w:rsidP="00BB74F5">
      <w:pPr>
        <w:rPr>
          <w:rFonts w:ascii="Calibri" w:eastAsia="Calibri" w:hAnsi="Calibri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sz w:val="20"/>
          <w:szCs w:val="20"/>
          <w:lang w:eastAsia="ru-RU"/>
        </w:rPr>
        <w:t>********************************************************************************************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565"/>
      </w:tblGrid>
      <w:tr w:rsidR="00BB74F5" w:rsidRPr="00BB74F5" w:rsidTr="00BB74F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4F5" w:rsidRPr="00BB74F5" w:rsidRDefault="00BB74F5" w:rsidP="00BB74F5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-46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 О Б 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 Н И Е</w:t>
            </w:r>
          </w:p>
          <w:p w:rsidR="00BB74F5" w:rsidRPr="00BB74F5" w:rsidRDefault="00BB74F5" w:rsidP="00BB74F5">
            <w:pPr>
              <w:keepNext/>
              <w:spacing w:after="0" w:line="240" w:lineRule="auto"/>
              <w:ind w:right="-4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 Е Д С Т А В И Т Е Л Е Й     </w:t>
            </w:r>
          </w:p>
          <w:p w:rsidR="00BB74F5" w:rsidRPr="00BB74F5" w:rsidRDefault="00BB74F5" w:rsidP="00BB74F5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BB74F5" w:rsidRPr="00BB74F5" w:rsidRDefault="00BB74F5" w:rsidP="00BB74F5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МАЛЫЙ ТОЛКАЙ</w:t>
            </w:r>
          </w:p>
          <w:p w:rsidR="00BB74F5" w:rsidRPr="00BB74F5" w:rsidRDefault="00BB74F5" w:rsidP="00BB74F5">
            <w:pPr>
              <w:keepNext/>
              <w:spacing w:after="0" w:line="240" w:lineRule="auto"/>
              <w:ind w:right="-46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BB74F5" w:rsidRPr="00BB74F5" w:rsidRDefault="00BB74F5" w:rsidP="00BB74F5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ПОХВИСТНЕВСКИЙ</w:t>
            </w:r>
          </w:p>
          <w:p w:rsidR="00BB74F5" w:rsidRPr="00BB74F5" w:rsidRDefault="00BB74F5" w:rsidP="00BB74F5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САМАРСКОЙ ОБЛАСТИ</w:t>
            </w:r>
          </w:p>
          <w:p w:rsidR="00BB74F5" w:rsidRPr="00BB74F5" w:rsidRDefault="00BB74F5" w:rsidP="00BB74F5">
            <w:pPr>
              <w:tabs>
                <w:tab w:val="left" w:pos="2610"/>
              </w:tabs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четвертого созыва</w:t>
            </w:r>
          </w:p>
          <w:p w:rsidR="00BB74F5" w:rsidRPr="00BB74F5" w:rsidRDefault="00BB74F5" w:rsidP="00BB74F5">
            <w:pPr>
              <w:keepNext/>
              <w:spacing w:after="0" w:line="240" w:lineRule="auto"/>
              <w:ind w:right="-46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 Ш Е Н И Е</w:t>
            </w:r>
          </w:p>
          <w:p w:rsidR="00BB74F5" w:rsidRPr="00BB74F5" w:rsidRDefault="00BB74F5" w:rsidP="00BB74F5">
            <w:pPr>
              <w:tabs>
                <w:tab w:val="left" w:pos="1464"/>
              </w:tabs>
              <w:spacing w:after="0" w:line="240" w:lineRule="auto"/>
              <w:ind w:right="-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18.12.2020 г. № 16</w:t>
            </w:r>
          </w:p>
          <w:p w:rsidR="00BB74F5" w:rsidRPr="00BB74F5" w:rsidRDefault="00BB74F5" w:rsidP="00BB74F5">
            <w:pPr>
              <w:spacing w:after="0" w:line="240" w:lineRule="auto"/>
              <w:ind w:right="-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4F5" w:rsidRPr="00BB74F5" w:rsidRDefault="00BB74F5" w:rsidP="00BB74F5">
            <w:pPr>
              <w:keepNext/>
              <w:tabs>
                <w:tab w:val="left" w:pos="975"/>
                <w:tab w:val="center" w:pos="2234"/>
              </w:tabs>
              <w:spacing w:after="0" w:line="240" w:lineRule="auto"/>
              <w:ind w:right="725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B74F5" w:rsidRPr="00BB74F5" w:rsidRDefault="00BB74F5" w:rsidP="00BB74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Похвистневский Самарской области на 2021 год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на плановый период 2022 и 2023 годов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основные характеристики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 на 2021 год: 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 доходов – 7 434,8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расходов – 7 921,9 тыс. рублей 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– 487,1 тыс. рублей.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 на плановый период 2022 года: 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 доходов – 6 404,5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– 6860,5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– 456 тыс. рублей.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основные характеристики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 на плановый период 2023 года: 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объем  доходов – 6 371 тыс. рублей; 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объем расходов – 6 830,3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дефицит – 459,3 тыс. рублей.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Утвердить общий объем условно утверждаемых расходов: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2022 год –  172,0 тыс.  рублей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2023 год – 342,0 тыс.  рублей. 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3. Утвердить общий объем бюджетных ассигнований, направляемых на исполнение публичных нормативных обязательств в 2021 году, в размере 113,0 тыс. руб.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4. Утвердить объем межбюджетных трансфертов, получаемых из вышестоящих бюджетов в 2021 году в сумме 2477,8 тыс. рублей; в 2022 году – в 1844,5 тыс. рублей; в 2023 году – в сумме 1778,0 тыс. рублей.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5. Утвердить объем безвозмездных поступлений в доход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в 2021 году в сумме 2563,8 тыс. рублей; в 2022 году – в 1844,5 тыс. рублей; в 2023 году – в сумме 1778,0 тыс. рублей.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6. Утвердить перечень главных администраторов доходов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согласно приложению 1 к настоящему Решению.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перечень главных администраторов источников финансирования дефицита бюджета сельского поселения Малый Толкай муниципального района Похвистневский Самарской области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приложению 2 к настоящему Решению.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Образовать в расходной части бюджета сельского поселения резервный фонд Администрации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в размере 20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в размере 20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в размере 20 тыс. рублей.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8. Утвердить объём бюджетных ассигнований дорожного фонда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2021 году в размере 3 023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в размере 3 023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в размере 3 023 тыс. рублей.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9. Утвердить ведомственную структуру расходов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2021 год согласно приложению 3 к настоящему Решению;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плановый период 2022 и 2023 годов согласно приложению 4 к настоящему Решению.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10.  Утвердить распределение бюджетных ассигнований по  целевым статьям (муниципальным программам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и непрограммным направления деятельности), группам видов расходов классификации расходов бюджета сельского поселения Малый Толкай муниципального района Похвистневский Самарской области: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2021 год согласно приложению 5 к настоящему Решению;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плановый период 2022 и 2023 годов согласно приложению 6 к настоящему Решению.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11.  Установить, что в 2021-2023 годах за счет средств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на безвозмездной и безвозвратной основе 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— производителям товаров, работ, услуг, осуществляющим свою деятельность на территории сельского поселения Малый Толкай муниципального района Похвистневский Самарской области, в целях возмещения указанным 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не предусмотрено нормативными</w:t>
      </w:r>
      <w:proofErr w:type="gramEnd"/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правовыми </w:t>
      </w:r>
      <w:hyperlink r:id="rId10" w:history="1">
        <w:r w:rsidRPr="00BB74F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актами</w:t>
        </w:r>
      </w:hyperlink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Правительства Российской Федерации)</w:t>
      </w: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выполнением работ, оказанием услуг в сфере сельскохозяйственного производства, торговли, заготовки, хранения, переработки, транспортировки и реализации сельскохозяйственной продукции, создание и модернизация объектов агропромышленного комплекса.</w:t>
      </w:r>
    </w:p>
    <w:p w:rsidR="00BB74F5" w:rsidRPr="00BB74F5" w:rsidRDefault="00BB74F5" w:rsidP="00BB74F5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12.   Субсидии в случаях, предусмотренных пунктом 11, предоставляются соответствующими главными распорядителями средств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в соответствии с нормативными правовыми актами Администрации сельского поселения Малый Толкай муниципального района Похвистневский Самарской области, которые должны соответствовать общим требованиям, установленным Правительством Российской Федерации, и определять: </w:t>
      </w:r>
    </w:p>
    <w:p w:rsidR="00BB74F5" w:rsidRPr="00BB74F5" w:rsidRDefault="00BB74F5" w:rsidP="00BB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и (или) критерии отбора получателей субсидий;</w:t>
      </w:r>
    </w:p>
    <w:p w:rsidR="00BB74F5" w:rsidRPr="00BB74F5" w:rsidRDefault="00BB74F5" w:rsidP="00BB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цели, условия и порядок предоставления субсидий;</w:t>
      </w:r>
    </w:p>
    <w:p w:rsidR="00BB74F5" w:rsidRPr="00BB74F5" w:rsidRDefault="00BB74F5" w:rsidP="00BB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субсидий в случае нарушения условий, установленных при их предоставлении;</w:t>
      </w:r>
    </w:p>
    <w:p w:rsidR="00BB74F5" w:rsidRPr="00BB74F5" w:rsidRDefault="00BB74F5" w:rsidP="00BB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BB74F5" w:rsidRPr="00BB74F5" w:rsidRDefault="00BB74F5" w:rsidP="00BB7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положения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условий, целей и порядка предоставления субсидий их получателями.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13. Установить в соответствии с пунктом 3 статьи 217 Бюджетного кодекса Российской Федерации, что основанием для внесения в 2021 – 2023 годах изменений в показатели сводной бюджетной росписи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является распределение зарезервированных в составе утвержденных пунктами 10 и 11 настоящего Решения </w:t>
      </w:r>
      <w:r w:rsidRPr="00BB74F5">
        <w:rPr>
          <w:rFonts w:ascii="Times New Roman" w:eastAsia="Calibri" w:hAnsi="Times New Roman" w:cs="Times New Roman"/>
          <w:sz w:val="20"/>
          <w:szCs w:val="20"/>
          <w:lang w:eastAsia="ru-RU"/>
        </w:rPr>
        <w:t>бюджетных ассигнований, предусмотренных по подразделу «Резервные средства» раздела «Общегосударственные вопросы», ежегодно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Установить в соответствии с пунктом 8 статьи 217 Бюджетного кодекса Российской Федерации, что дополнительными основаниями для внесения в 2021 – 2023 годах изменений в показатели </w:t>
      </w: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сводной бюджетной росписи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являются: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перераспределение бюджетных ассигнований в пределах, предусмотренных пунктами 9, 10 настоящего Решения главным распорядителем средств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 на увеличение фонда оплаты труда работников организаций в сельском поселении Малый Толкай муниципальном районе Похвистневский Самарской области, финансирование которых осуществляется за счет средств бюджета сельского поселения Малый Толкай муниципального района Похвистневский Самарской области; 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изменение кодов бюджетной классификации отраженных в настоящем Решении расходов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в случае предоставления некоммерческим организациям субсидий,  предусмотренных статьями 78 и 78</w:t>
      </w:r>
      <w:r w:rsidRPr="00BB74F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Бюджетного кодекса Российской Федерации, по результатам отбора или конкурсных процедур;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принятие решений Правительством Российской Федерации, федеральными органами исполнительной власти, органами исполнительной власти Самарской области, государственной корпорацией – Фондом содействия реформированию жилищно-коммунального хозяйства о распределении субсидий, субвенций, иных межбюджетных трансфертов, безвозмездных поступлений, имеющих целевое назначение, а также заключение соглашений, предусматривающих получение субсидий, субвенций, иных межбюджетных трансфертов, безвозмездных поступлений, имеющих целевое назначение, сверх объемов, утвержденных настоящим Решением;</w:t>
      </w:r>
      <w:proofErr w:type="gramEnd"/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перераспределение бюджетных ассигнований в целях обеспечения </w:t>
      </w:r>
      <w:proofErr w:type="spell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местного бюджета при предоставлении межбюджетных трансфертов из областного и федерального бюджетов;</w:t>
      </w:r>
      <w:proofErr w:type="gramEnd"/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5) изменение кодов бюджетной классификации отраженных в настоящем Решении расходов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области, осуществляемых за счет безвозмездных поступлений в бюджет сельского поселения Малый Толкай муниципального района Похвистневский Самарской области, а также остатков безвозмездных поступлений в бюджет сельского поселения Малый Толкай муниципального района Похвистневский Самарской области, сформированных по состоянию на 01.01.2021 года;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6) изменение кодов бюджетной классификации отраженных в настоящем Решении расходов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в целях их приведения в соответствие с федеральными правовыми актами и правовыми актами Самарской области;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7) изменение кодов бюджетной классификации, которое не затрагивает коды бюджетной классификации, отраженные в настоящем Решении;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8) перераспределение в рамках одной муниципальной программы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 бюджетных ассигнований на осуществление бюджетных инвестиций в объекты муниципальной собственности (за исключением бюджетных ассигнований дорожного фонда Самарской области);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9) осуществление выплат, сокращающих долговые обязательства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области;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11) перераспределение бюджетных ассигнований на иные цели, определенные Администрацией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области.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15. Использование бюджетных ассигнований, предусмотренных пунктами 13 и 14 настоящего Решения, осуществляется после принятия при необходимости соответствующих нормативных правовых актов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области.</w:t>
      </w:r>
    </w:p>
    <w:p w:rsidR="00BB74F5" w:rsidRPr="00BB74F5" w:rsidRDefault="00BB74F5" w:rsidP="00BB74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16. Утвердить объемы бюджетных инвестиций юридическим лицам, не являющимся муниципальными учреждениями и муниципальными унитарными предприятиями: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2021 год согласно приложению 7 к настоящему Решению;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плановый период 2022 и 2023 годов согласно приложению 8 к настоящему Решению.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17. Утвердить межбюджетные трансферты на 2021 год бюджету муниципального района Похвистневский Самарской области из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осуществление части полномочий по решению вопросов местного значения в соответствии с заключенными соглашениями, в размерах согласно приложению 9 к настоящему Решению.</w:t>
      </w: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18. Утвердить межбюджетные трансферты на 2022-2023 год бюджету муниципального района Похвистневский Самарской области из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на осуществление части полномочий по решению вопросов </w:t>
      </w: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местного значения в соответствии с заключенными соглашениями, в размерах согласно приложению 10 к настоящему Решению.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19. Утвердить предельный объем муниципального внутреннего долга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в размере 0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в размере 0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в размере 0 тыс. рублей.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20. Установить верхний предел муниципального внутреннего долга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2022 года в сумме 0 тыс. рублей, в том числе верхний предел долга по муниципальным гарантиям в сумме  0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2023 года в сумме 0 тыс. рублей, в том числе верхний предел долга по муниципальным гарантиям в сумме  0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2024 года в сумме 0 тыс. рублей, в том числе верхний предел долга по муниципальным гарантиям в сумме  0 тыс. рублей.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внутреннего долга по муниципальным гарантиям 0 тыс. руб.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21. Установить предельные объемы расходов на обслуживание муниципального долга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области: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– 0 тыс. рублей;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– 0 тыс. рублей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– 0 тыс. рублей.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22. Утвердить источники внутреннего финансирования дефицита бюджета сельского 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2021 год согласно приложению  11 к настоящему Решению.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источники внутреннего финансирования дефицита бюджета сельского поселения 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плановый период 2022 и 2023 годов согласно приложению 12 к настоящему Решению.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B74F5" w:rsidRPr="00BB74F5" w:rsidRDefault="00BB74F5" w:rsidP="00BB7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23. Утвердить программу муниципальных внутренних заимствований на 2021 год и на плановый период  2022 и 2023 годов согласно приложению 13 к настоящему Решению.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BB74F5" w:rsidRPr="00BB74F5" w:rsidRDefault="00BB74F5" w:rsidP="00BB7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24. Утвердить программу муниципальных гарантий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2021 год и на плановый период 2022 и 2023 годов согласно приложению 14 к настоящему Решению.</w:t>
      </w:r>
    </w:p>
    <w:p w:rsidR="00BB74F5" w:rsidRPr="00BB74F5" w:rsidRDefault="00BB74F5" w:rsidP="00BB7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25. Установить, что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25.1. В размере 100 процентов суммы договора (муниципального контракта) – по договорам (муниципальным контрактам):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оказании услуг связи;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оказании услуг на проведение социально-культурных мероприятий;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участии в научных, методических и иных конференциях;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подписке на печатные издания и об их приобретении;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организации профессионального образования и дополнительного профессионального образования, по участию в семинарах, конференциях;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приобретении ави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железнодорожных билетов, билетов для проезда пригородным транспортом;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обязательного и добровольного страхования гражданской ответственности владельцев транспортных средств;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оказание услуг по замене, эксплуатации приборов учета тепловой энергии, в том числе услуги по выдаче технических условий на установку прибора учета, услуги по разработке и согласованию проектной документации, услуги по выдаче разрешений на допуск в эксплуатации прибора учета.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25.2. В размере 100 процентов стоимости услуг за декабрь по договорам (муниципальным контрактам) оказания коммунальных услуг.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25.3. В размере 70 процентов стоимости электрической энергии от объема за предшествующий расчетный период – по договорам (муниципальным контрактам) оказания услуг энергоснабжения.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25.4. В размере 30 процентов суммы договора (муниципального контракта) – по договорам (муниципальным контрактам) на осуществление капитального ремонта объектов муниципальной собственности.</w:t>
      </w: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25.5. В случае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договор (муниципальный контракт), предметом которого является выполнение работ и оказание услуг в соответствии с подпунктами 25.1.-25.4. пункта 25 настоящего Решения, заключен на срок, превышающий срок действия лимитов бюджетных обязательств, размер авансового платежа, подлежащего оплате в течение текущего финансового года, определяется исходя из суммы оплаты по договору (муниципальному контракту), предусмотренной на текущий финансовый год. 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26.  Настоящее Решение вступает в силу с 1 января 2021 года и действует по 31 декабря 2021 года.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BB74F5" w:rsidRPr="00BB74F5" w:rsidRDefault="00BB74F5" w:rsidP="00BB74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                                                                                                        И.Т.Дерюжова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</w:t>
      </w: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представителей поселения                                                                                        </w:t>
      </w:r>
      <w:proofErr w:type="spell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Н.Н.Львов</w:t>
      </w:r>
      <w:proofErr w:type="spellEnd"/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                                                       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главных  администраторов доходов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 Самарской области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10" w:type="dxa"/>
        <w:tblInd w:w="-282" w:type="dxa"/>
        <w:tblLayout w:type="fixed"/>
        <w:tblLook w:val="0000" w:firstRow="0" w:lastRow="0" w:firstColumn="0" w:lastColumn="0" w:noHBand="0" w:noVBand="0"/>
      </w:tblPr>
      <w:tblGrid>
        <w:gridCol w:w="1470"/>
        <w:gridCol w:w="2160"/>
        <w:gridCol w:w="6480"/>
      </w:tblGrid>
      <w:tr w:rsidR="00BB74F5" w:rsidRPr="00BB74F5" w:rsidTr="00BB74F5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Код  главного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администра</w:t>
            </w:r>
            <w:proofErr w:type="spellEnd"/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Код доходов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главного администратора доходов бюджета сельского поселения и дохода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Федеральное казначейство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103 02230 01 0000 110 </w:t>
            </w:r>
          </w:p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103 02240 01 0000 110 </w:t>
            </w:r>
          </w:p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103 02250 01 0000 110 </w:t>
            </w:r>
          </w:p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103 02260 01 0000 110 </w:t>
            </w:r>
          </w:p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182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Управление Федеральной налоговой службы Российской Федерации по Самарской области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101 02010 01 0000 110</w:t>
            </w:r>
          </w:p>
          <w:p w:rsidR="00BB74F5" w:rsidRPr="00BB74F5" w:rsidRDefault="00BB74F5" w:rsidP="00BB7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Федерации*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101 02020 01 0000 110</w:t>
            </w:r>
          </w:p>
          <w:p w:rsidR="00BB74F5" w:rsidRPr="00BB74F5" w:rsidRDefault="00BB74F5" w:rsidP="00BB7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адвокатские кабинеты и других лиц, занимающихся частной практикой в соответствии со статьей 227 Налогового кодекса Российской Федерации*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101 02030 01 0000 110</w:t>
            </w:r>
          </w:p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101 02040 01 0000 110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Федерации*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105 03010 01 0000 110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Единый сельскохозяйственный налог*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105 03020 01 0000 110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106 01030 10 0000 110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106 06033 10 0000 110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106 06043 10 0000 110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109 04053 10 0000 110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Земельный налог (по 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BB74F5">
                <w:rPr>
                  <w:rFonts w:ascii="Times New Roman" w:eastAsia="Times New Roman" w:hAnsi="Times New Roman" w:cs="Times New Roman"/>
                  <w:kern w:val="2"/>
                  <w:sz w:val="20"/>
                  <w:szCs w:val="20"/>
                  <w:lang w:eastAsia="ar-SA"/>
                </w:rPr>
                <w:t>1 января 2006 года</w:t>
              </w:r>
            </w:smartTag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), мобилизуемый на территориях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902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 xml:space="preserve">Комитет по управлению муниципальным имуществом Администрации муниципального района Похвистневский </w:t>
            </w:r>
          </w:p>
        </w:tc>
      </w:tr>
      <w:tr w:rsidR="00BB74F5" w:rsidRPr="00BB74F5" w:rsidTr="00BB74F5">
        <w:trPr>
          <w:trHeight w:val="114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114 02053 10 0000 410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реализации иного  имущества, находящегося в  собственности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B74F5" w:rsidRPr="00BB74F5" w:rsidTr="00BB74F5">
        <w:trPr>
          <w:trHeight w:val="468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114 02053 10 0000 440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Доходы от реализации иного  имущества, находящегося в  собственности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(за исключением имущества муниципальных бюджетных и  автономных учреждений, а также имущества муниципальных  унитарных предприятий, в том числе казенных), в части реализации материальных по указанному имуществу</w:t>
            </w:r>
          </w:p>
        </w:tc>
      </w:tr>
      <w:tr w:rsidR="00BB74F5" w:rsidRPr="00BB74F5" w:rsidTr="00BB74F5">
        <w:trPr>
          <w:trHeight w:val="312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Доходы от продажи земельных участков, находящихся в собственности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399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  <w:t xml:space="preserve">Администрация сельского поселения </w:t>
            </w: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олкай </w:t>
            </w:r>
            <w:r w:rsidRPr="00BB74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муниципального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BB74F5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района Похвистневский Самарской области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108 04020 01 0000 110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111 05025 10 0000 120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111 05035 10 0000 120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113 02065 10 0000 130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114 02053 10 0000 410 </w:t>
            </w:r>
          </w:p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основных средств по указанному имуществу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114 02053 10 0000 440 </w:t>
            </w:r>
          </w:p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114 06025 10 0000 430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116 07010 10 0000 140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117 05050 10 0000 180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Прочие неналоговые доходы бюджетов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117 14030 10 0000 150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202 15001 10 1000 150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района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202 15001 10 2000 150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Дотации бюджетам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на выравнивание бюджетной обеспеченности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202 16001 10 0000 150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Прочие дотации бюджетам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202 20041 10 0000 150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4F5" w:rsidRPr="00BB74F5" w:rsidRDefault="00BB74F5" w:rsidP="00BB7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строительство,  модернизацию,  ремонт  и содержание  автомобильных  дорог  общего пользования,  в  том   числе   дорог  в поселениях (за исключением автомобильных дорог федерального значения)</w:t>
            </w:r>
          </w:p>
        </w:tc>
      </w:tr>
      <w:tr w:rsidR="00BB74F5" w:rsidRPr="00BB74F5" w:rsidTr="00BB74F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202 25576 10 0000 150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 бюджетам сельских 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 бюджетам сельских 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202 49999 10 0000 150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204 05099 10 0000 150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207 05020 10 0000 150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tabs>
                <w:tab w:val="left" w:pos="423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BB74F5" w:rsidRPr="00BB74F5" w:rsidTr="00BB74F5"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207 05030 10 0000 150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B74F5" w:rsidRPr="00BB74F5" w:rsidTr="00BB74F5">
        <w:trPr>
          <w:trHeight w:val="480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208 05000 10 0000 150</w:t>
            </w:r>
          </w:p>
        </w:tc>
        <w:tc>
          <w:tcPr>
            <w:tcW w:w="6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4F5" w:rsidRPr="00BB74F5" w:rsidRDefault="00BB74F5" w:rsidP="00BB7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74F5" w:rsidRPr="00BB74F5" w:rsidTr="00BB74F5">
        <w:trPr>
          <w:trHeight w:val="36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BB74F5" w:rsidRPr="00BB74F5" w:rsidTr="00BB74F5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218 05030 10 0000 150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Доходы бюджетов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поселений от возврата иными организациями остатков субсидий прошлых лет</w:t>
            </w:r>
          </w:p>
        </w:tc>
      </w:tr>
      <w:tr w:rsidR="00BB74F5" w:rsidRPr="00BB74F5" w:rsidTr="00BB74F5">
        <w:trPr>
          <w:trHeight w:val="30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Доходы бюджетов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B74F5" w:rsidRPr="00BB74F5" w:rsidTr="00BB74F5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219 35118 10 0000 150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B74F5" w:rsidRPr="00BB74F5" w:rsidTr="00BB74F5">
        <w:trPr>
          <w:trHeight w:val="480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219 60010 10 0000 150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4F5" w:rsidRPr="00BB74F5" w:rsidRDefault="00BB74F5" w:rsidP="00BB74F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BB74F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поселений</w:t>
            </w:r>
          </w:p>
        </w:tc>
      </w:tr>
    </w:tbl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Приложение № 2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Перечень главных  администраторов источников финансирования дефицита 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5528"/>
      </w:tblGrid>
      <w:tr w:rsidR="00BB74F5" w:rsidRPr="00BB74F5" w:rsidTr="00BB74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 поселения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 (источников финансирования дефицита бюджета)</w:t>
            </w:r>
            <w:proofErr w:type="gramEnd"/>
          </w:p>
        </w:tc>
      </w:tr>
      <w:tr w:rsidR="00BB74F5" w:rsidRPr="00BB74F5" w:rsidTr="00BB74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района Похвистневский Самарской области</w:t>
            </w:r>
          </w:p>
        </w:tc>
      </w:tr>
      <w:tr w:rsidR="00BB74F5" w:rsidRPr="00BB74F5" w:rsidTr="00BB74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B74F5" w:rsidRPr="00BB74F5" w:rsidTr="00BB74F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2021 год</w:t>
      </w: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BB74F5" w:rsidRPr="00BB74F5" w:rsidTr="00BB74F5">
        <w:tc>
          <w:tcPr>
            <w:tcW w:w="720" w:type="dxa"/>
            <w:vMerge w:val="restart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60" w:type="dxa"/>
            <w:gridSpan w:val="2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B74F5" w:rsidRPr="00BB74F5" w:rsidTr="00BB74F5">
        <w:tc>
          <w:tcPr>
            <w:tcW w:w="720" w:type="dxa"/>
            <w:vMerge/>
          </w:tcPr>
          <w:p w:rsidR="00BB74F5" w:rsidRPr="00BB74F5" w:rsidRDefault="00BB74F5" w:rsidP="00BB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</w:tcPr>
          <w:p w:rsidR="00BB74F5" w:rsidRPr="00BB74F5" w:rsidRDefault="00BB74F5" w:rsidP="00BB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</w:tcPr>
          <w:p w:rsidR="00BB74F5" w:rsidRPr="00BB74F5" w:rsidRDefault="00BB74F5" w:rsidP="00BB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BB74F5" w:rsidRPr="00BB74F5" w:rsidRDefault="00BB74F5" w:rsidP="00BB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BB74F5" w:rsidRPr="00BB74F5" w:rsidRDefault="00BB74F5" w:rsidP="00BB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BB74F5" w:rsidRPr="00BB74F5" w:rsidRDefault="00BB74F5" w:rsidP="00BB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7 921,9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1165,7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1165,7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1165,7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746,1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198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277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180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национальной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экономики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145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871,9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1542,2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329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329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329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329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329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635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278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635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635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635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164"/>
        </w:trPr>
        <w:tc>
          <w:tcPr>
            <w:tcW w:w="72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52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7921,9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</w:tr>
    </w:tbl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Приложение № 4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плановый                                 период 2022 и 2023 годов</w:t>
      </w:r>
    </w:p>
    <w:tbl>
      <w:tblPr>
        <w:tblW w:w="1065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000"/>
        <w:gridCol w:w="480"/>
        <w:gridCol w:w="480"/>
        <w:gridCol w:w="1320"/>
        <w:gridCol w:w="708"/>
        <w:gridCol w:w="851"/>
        <w:gridCol w:w="992"/>
        <w:gridCol w:w="881"/>
        <w:gridCol w:w="1104"/>
      </w:tblGrid>
      <w:tr w:rsidR="00BB74F5" w:rsidRPr="00BB74F5" w:rsidTr="00BB74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B74F5" w:rsidRPr="00BB74F5" w:rsidTr="00BB74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за счет безвозмездных поступлений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за счет безвозмездных поступлений</w:t>
            </w: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 муниципального района Похвистневский Самарской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4F5" w:rsidRPr="00BB74F5" w:rsidTr="00BB74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6830,3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                                                                                                                                                                                                   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на 2021 год</w:t>
      </w:r>
    </w:p>
    <w:tbl>
      <w:tblPr>
        <w:tblW w:w="105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560"/>
      </w:tblGrid>
      <w:tr w:rsidR="00BB74F5" w:rsidRPr="00BB74F5" w:rsidTr="00BB74F5">
        <w:tc>
          <w:tcPr>
            <w:tcW w:w="5867" w:type="dxa"/>
            <w:vMerge w:val="restart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89" w:type="dxa"/>
            <w:gridSpan w:val="2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B74F5" w:rsidRPr="00BB74F5" w:rsidTr="00BB74F5">
        <w:tc>
          <w:tcPr>
            <w:tcW w:w="5867" w:type="dxa"/>
            <w:vMerge/>
          </w:tcPr>
          <w:p w:rsidR="00BB74F5" w:rsidRPr="00BB74F5" w:rsidRDefault="00BB74F5" w:rsidP="00BB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BB74F5" w:rsidRPr="00BB74F5" w:rsidRDefault="00BB74F5" w:rsidP="00BB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BB74F5" w:rsidRPr="00BB74F5" w:rsidRDefault="00BB74F5" w:rsidP="00BB7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за счет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 безвозмездных поступлений</w:t>
            </w: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области» на 2021-2025 годы»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7921,9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577,4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27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27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106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106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270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181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273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«Информирование населения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1554,6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275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1542,2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439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rPr>
          <w:trHeight w:val="215"/>
        </w:trPr>
        <w:tc>
          <w:tcPr>
            <w:tcW w:w="5867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7921,9</w:t>
            </w:r>
          </w:p>
        </w:tc>
        <w:tc>
          <w:tcPr>
            <w:tcW w:w="1560" w:type="dxa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</w:t>
            </w:r>
          </w:p>
        </w:tc>
      </w:tr>
    </w:tbl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Приложение № 6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                группам видов расходов классификации расходов бюджета сельского поселения                       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                                  на плановый  период 2022 и 2023 годов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7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560"/>
        <w:gridCol w:w="708"/>
        <w:gridCol w:w="851"/>
        <w:gridCol w:w="992"/>
        <w:gridCol w:w="851"/>
        <w:gridCol w:w="1134"/>
      </w:tblGrid>
      <w:tr w:rsidR="00BB74F5" w:rsidRPr="00BB74F5" w:rsidTr="00BB74F5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B74F5" w:rsidRPr="00BB74F5" w:rsidTr="00BB74F5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олкай муниципального района Похвистневский Самарской области на 2021-2025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«Информирование населения </w:t>
            </w: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56Г0000000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терроризма и экстремизма, а также минимизация и (или) ликвидация последствий проявления терроризма и экстремизма в границах сельского поселения Малый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56Ж0000000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B74F5" w:rsidRPr="00BB74F5" w:rsidTr="00BB74F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с учётом условно утверждённых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7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2021 год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3242"/>
      </w:tblGrid>
      <w:tr w:rsidR="00BB74F5" w:rsidRPr="00BB74F5" w:rsidTr="00BB74F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B74F5" w:rsidRPr="00BB74F5" w:rsidTr="00BB74F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4F5" w:rsidRPr="00BB74F5" w:rsidTr="00BB74F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4F5" w:rsidRPr="00BB74F5" w:rsidTr="00BB74F5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на предоставление бюджетных инвестиций юридическим лицам, не являющимся муниципальными учреждениями и муниципальными унитарными предприятиями, на плановый период 2022 и 2023 годов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1769"/>
        <w:gridCol w:w="1736"/>
      </w:tblGrid>
      <w:tr w:rsidR="00BB74F5" w:rsidRPr="00BB74F5" w:rsidTr="00BB74F5"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B74F5" w:rsidRPr="00BB74F5" w:rsidTr="00BB74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B74F5" w:rsidRPr="00BB74F5" w:rsidTr="00BB74F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4F5" w:rsidRPr="00BB74F5" w:rsidTr="00BB74F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4F5" w:rsidRPr="00BB74F5" w:rsidTr="00BB74F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4F5" w:rsidRPr="00BB74F5" w:rsidTr="00BB74F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74F5" w:rsidRPr="00BB74F5" w:rsidRDefault="00BB74F5" w:rsidP="00BB74F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9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Межбюджетные трансферты, выделяемые бюджету муниципального района Похвистневский Самарской области  на финансирование расходов, связанных с передачей осуществления части полномочий на 2021 год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7751"/>
        <w:gridCol w:w="1620"/>
      </w:tblGrid>
      <w:tr w:rsidR="00BB74F5" w:rsidRPr="00BB74F5" w:rsidTr="00BB74F5">
        <w:trPr>
          <w:cantSplit/>
          <w:trHeight w:val="28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B74F5" w:rsidRPr="00BB74F5" w:rsidTr="00BB74F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B74F5" w:rsidRPr="00BB74F5" w:rsidTr="00BB74F5">
        <w:trPr>
          <w:trHeight w:val="5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1438,3</w:t>
            </w:r>
          </w:p>
        </w:tc>
      </w:tr>
      <w:tr w:rsidR="00BB74F5" w:rsidRPr="00BB74F5" w:rsidTr="00BB74F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BB74F5" w:rsidRPr="00BB74F5" w:rsidTr="00BB74F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B74F5" w:rsidRPr="00BB74F5" w:rsidTr="00BB74F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B74F5" w:rsidRPr="00BB74F5" w:rsidTr="00BB74F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бюджетов поселений, 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BB74F5" w:rsidRPr="00BB74F5" w:rsidTr="00BB74F5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B74F5" w:rsidRPr="00BB74F5" w:rsidTr="00BB74F5">
        <w:trPr>
          <w:trHeight w:val="1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1660,7</w:t>
            </w:r>
          </w:p>
        </w:tc>
      </w:tr>
    </w:tbl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Межбюджетные трансферты, выделяемые бюджету муниципального района Похвистневский Самарской области  на финансирование расходов, связанных с передачей осуществления части полномочий на 2022-</w:t>
      </w:r>
      <w:smartTag w:uri="urn:schemas-microsoft-com:office:smarttags" w:element="metricconverter">
        <w:smartTagPr>
          <w:attr w:name="ProductID" w:val="2023 г"/>
        </w:smartTagPr>
        <w:r w:rsidRPr="00BB74F5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 xml:space="preserve">2023 </w:t>
        </w:r>
        <w:proofErr w:type="spellStart"/>
        <w:r w:rsidRPr="00BB74F5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г</w:t>
        </w:r>
      </w:smartTag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proofErr w:type="spellEnd"/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894"/>
        <w:gridCol w:w="1372"/>
        <w:gridCol w:w="1508"/>
      </w:tblGrid>
      <w:tr w:rsidR="00BB74F5" w:rsidRPr="00BB74F5" w:rsidTr="00BB74F5">
        <w:trPr>
          <w:cantSplit/>
          <w:trHeight w:val="2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BB74F5" w:rsidRPr="00BB74F5" w:rsidTr="00BB74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74F5" w:rsidRPr="00BB74F5" w:rsidTr="00BB74F5">
        <w:trPr>
          <w:trHeight w:val="51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933,8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BB74F5" w:rsidRPr="00BB74F5" w:rsidTr="00BB74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</w:tr>
      <w:tr w:rsidR="00BB74F5" w:rsidRPr="00BB74F5" w:rsidTr="00BB74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аренде и продаже земли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BB74F5" w:rsidRPr="00BB74F5" w:rsidTr="00BB74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B74F5" w:rsidRPr="00BB74F5" w:rsidTr="00BB74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бюджетов поселений, 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</w:tr>
      <w:tr w:rsidR="00BB74F5" w:rsidRPr="00BB74F5" w:rsidTr="00BB74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по градостроительной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B74F5" w:rsidRPr="00BB74F5" w:rsidTr="00BB74F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1154,9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1086,1</w:t>
            </w:r>
          </w:p>
        </w:tc>
      </w:tr>
    </w:tbl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lastRenderedPageBreak/>
        <w:t>Источники финансирования дефицита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BB74F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BB74F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на 2021 год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80"/>
        <w:gridCol w:w="5880"/>
        <w:gridCol w:w="1320"/>
      </w:tblGrid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BB74F5" w:rsidRPr="00BB74F5" w:rsidRDefault="00BB74F5" w:rsidP="00BB74F5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BB74F5" w:rsidRPr="00BB74F5" w:rsidRDefault="00BB74F5" w:rsidP="00BB74F5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487,1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-7434,8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-7434,8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-7434,8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-7434,8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7921,9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7921,9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7921,9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7921,9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487,1</w:t>
            </w:r>
          </w:p>
        </w:tc>
      </w:tr>
    </w:tbl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12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Источники финансирования дефицита бюджета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BB74F5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Pr="00BB74F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на 2022 и 2023 годы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00"/>
        <w:gridCol w:w="4560"/>
        <w:gridCol w:w="1320"/>
        <w:gridCol w:w="1134"/>
      </w:tblGrid>
      <w:tr w:rsidR="00BB74F5" w:rsidRPr="00BB74F5" w:rsidTr="00BB74F5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BB74F5" w:rsidRPr="00BB74F5" w:rsidRDefault="00BB74F5" w:rsidP="00BB74F5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BB74F5" w:rsidRPr="00BB74F5" w:rsidRDefault="00BB74F5" w:rsidP="00BB74F5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B74F5" w:rsidRPr="00BB74F5" w:rsidTr="00BB74F5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ind w:left="-108" w:right="-8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459,3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-6371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-6371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-6371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-6371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6830,3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6830,3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6830,3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6830,3</w:t>
            </w:r>
          </w:p>
        </w:tc>
      </w:tr>
      <w:tr w:rsidR="00BB74F5" w:rsidRPr="00BB74F5" w:rsidTr="00BB74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F5" w:rsidRPr="00BB74F5" w:rsidRDefault="00BB74F5" w:rsidP="00BB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459,3</w:t>
            </w:r>
          </w:p>
        </w:tc>
      </w:tr>
    </w:tbl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13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Программа муниципальных внутренних заимствований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 на 2021 год и на плановый период 2022 и 2023 годов</w:t>
      </w: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внутренних заимствований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муниципального района Похвистневский Самарской области  на 2021 год </w:t>
      </w:r>
    </w:p>
    <w:p w:rsidR="00BB74F5" w:rsidRPr="00BB74F5" w:rsidRDefault="00BB74F5" w:rsidP="00BB74F5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150"/>
        <w:gridCol w:w="1913"/>
        <w:gridCol w:w="1573"/>
      </w:tblGrid>
      <w:tr w:rsidR="00BB74F5" w:rsidRPr="00BB74F5" w:rsidTr="00BB74F5">
        <w:tc>
          <w:tcPr>
            <w:tcW w:w="827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2021 году</w:t>
            </w:r>
          </w:p>
        </w:tc>
        <w:tc>
          <w:tcPr>
            <w:tcW w:w="162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2021 году</w:t>
            </w:r>
          </w:p>
        </w:tc>
      </w:tr>
      <w:tr w:rsidR="00BB74F5" w:rsidRPr="00BB74F5" w:rsidTr="00BB74F5">
        <w:tc>
          <w:tcPr>
            <w:tcW w:w="827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4F5" w:rsidRPr="00BB74F5" w:rsidTr="00BB74F5">
        <w:tc>
          <w:tcPr>
            <w:tcW w:w="827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left="-1418" w:firstLine="14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внутренних заимствований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муниципального района Похвистневский Самарской области  на 2022 год </w:t>
      </w:r>
    </w:p>
    <w:p w:rsidR="00BB74F5" w:rsidRPr="00BB74F5" w:rsidRDefault="00BB74F5" w:rsidP="00BB74F5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150"/>
        <w:gridCol w:w="1913"/>
        <w:gridCol w:w="1573"/>
      </w:tblGrid>
      <w:tr w:rsidR="00BB74F5" w:rsidRPr="00BB74F5" w:rsidTr="00BB74F5">
        <w:trPr>
          <w:trHeight w:val="988"/>
        </w:trPr>
        <w:tc>
          <w:tcPr>
            <w:tcW w:w="827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2022 году</w:t>
            </w:r>
          </w:p>
        </w:tc>
        <w:tc>
          <w:tcPr>
            <w:tcW w:w="162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2022 году</w:t>
            </w:r>
          </w:p>
        </w:tc>
      </w:tr>
      <w:tr w:rsidR="00BB74F5" w:rsidRPr="00BB74F5" w:rsidTr="00BB74F5">
        <w:tc>
          <w:tcPr>
            <w:tcW w:w="827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привлекаемые сельским поселением от других бюджетов бюджетной системы РФ в целях частичного покрытия дефицита бюджета поселения </w:t>
            </w:r>
          </w:p>
        </w:tc>
        <w:tc>
          <w:tcPr>
            <w:tcW w:w="198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4F5" w:rsidRPr="00BB74F5" w:rsidTr="00BB74F5">
        <w:tc>
          <w:tcPr>
            <w:tcW w:w="827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внутренних заимствований сельского поселения                               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 на 2023 год</w:t>
      </w:r>
    </w:p>
    <w:p w:rsidR="00BB74F5" w:rsidRPr="00BB74F5" w:rsidRDefault="00BB74F5" w:rsidP="00BB74F5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150"/>
        <w:gridCol w:w="1913"/>
        <w:gridCol w:w="1573"/>
      </w:tblGrid>
      <w:tr w:rsidR="00BB74F5" w:rsidRPr="00BB74F5" w:rsidTr="00BB74F5">
        <w:tc>
          <w:tcPr>
            <w:tcW w:w="827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1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98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в 2023 году</w:t>
            </w:r>
          </w:p>
        </w:tc>
        <w:tc>
          <w:tcPr>
            <w:tcW w:w="162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 в 2023 году</w:t>
            </w:r>
          </w:p>
        </w:tc>
      </w:tr>
      <w:tr w:rsidR="00BB74F5" w:rsidRPr="00BB74F5" w:rsidTr="00BB74F5">
        <w:tc>
          <w:tcPr>
            <w:tcW w:w="827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1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от других бюджетов бюджетной системы РФ в целях частичного покрытия дефицита бюджета поселения</w:t>
            </w:r>
          </w:p>
        </w:tc>
        <w:tc>
          <w:tcPr>
            <w:tcW w:w="198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74F5" w:rsidRPr="00BB74F5" w:rsidTr="00BB74F5">
        <w:tc>
          <w:tcPr>
            <w:tcW w:w="827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BB74F5" w:rsidRPr="00BB74F5" w:rsidRDefault="00BB74F5" w:rsidP="00BB74F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14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к Решению 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 Самарской области</w:t>
      </w:r>
    </w:p>
    <w:p w:rsidR="00BB74F5" w:rsidRPr="00BB74F5" w:rsidRDefault="00BB74F5" w:rsidP="00BB74F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2021 год и на плановый период 2022 и 2023 годов»</w:t>
      </w: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Самарской области  на 2021 год</w:t>
      </w:r>
    </w:p>
    <w:p w:rsidR="00BB74F5" w:rsidRPr="00BB74F5" w:rsidRDefault="00BB74F5" w:rsidP="00BB7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предоставление муниципальных гарантий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не предусмотрено.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  <w:t>Объем бюджетных ассигнований на исполнение гарантий по возможным гарантийным случаям в 2021 году за счет источников финансирования дефицита бюджета поселения – 0 тыс. руб.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left="-12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муниципального района Похвистневский Самарской области  на 2022 год 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предоставление муниципальных гарантий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не предусмотрено.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Объем бюджетных ассигнований на исполнение гарантий по возможным гарантийным случаям в 2022 году за счет источников финансирования дефицита бюджета поселения – 0 тыс. руб.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left="-120" w:firstLine="8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 муниципальных гарантий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олкай  муниципального района Похвистневский Самарской области  на 2023 год </w:t>
      </w:r>
    </w:p>
    <w:p w:rsidR="00BB74F5" w:rsidRPr="00BB74F5" w:rsidRDefault="00BB74F5" w:rsidP="00BB7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предоставление муниципальных гарантий сельского поселения Малый</w:t>
      </w:r>
      <w:proofErr w:type="gramStart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не предусмотрено.</w:t>
      </w:r>
    </w:p>
    <w:p w:rsidR="00BB74F5" w:rsidRPr="00BB74F5" w:rsidRDefault="00BB74F5" w:rsidP="00B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Объем бюджетных ассигнований на исполнение гарантий по возможным гарантийным случаям в 2023 году за счет источников финансирования дефицита бюджета поселения – 0 тыс. руб.</w:t>
      </w:r>
    </w:p>
    <w:p w:rsid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*******************************************************************************************</w:t>
      </w:r>
    </w:p>
    <w:p w:rsidR="00BB74F5" w:rsidRPr="00BB74F5" w:rsidRDefault="00BB74F5" w:rsidP="00BB74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635</wp:posOffset>
            </wp:positionV>
            <wp:extent cx="1574800" cy="885825"/>
            <wp:effectExtent l="0" t="0" r="6350" b="9525"/>
            <wp:wrapSquare wrapText="bothSides"/>
            <wp:docPr id="1" name="Рисунок 1" descr="C:\Users\СП Малый Толкай\Downloads\0-02-0a-f148446fe79106b7208754e269613a36fe1fa11548f0865b9bc7a27c13ec0c21_eba64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Downloads\0-02-0a-f148446fe79106b7208754e269613a36fe1fa11548f0865b9bc7a27c13ec0c21_eba64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</w:t>
      </w:r>
      <w:r w:rsidRPr="00BB74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Похвистневском районе продолжается оперативно-профилактическая операция «Должник»</w:t>
      </w:r>
    </w:p>
    <w:p w:rsidR="00BB74F5" w:rsidRPr="00BB74F5" w:rsidRDefault="00BB74F5" w:rsidP="00BB74F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Сотрудники МО МВД России «Похвистневский» напоминают о том, что административный штраф не взимается на месте совершения правонарушения, а оплачивается в банк или иную кредитную организацию. Сроки оплаты указаны в постановлении по делу об административном правонарушении. В случае пропуска указанного срока постановление о назначении наказания направляется судебному приставу - исполнителю для взыскания суммы административного штрафа в принудительном порядке. </w:t>
      </w:r>
    </w:p>
    <w:p w:rsidR="00BB74F5" w:rsidRPr="00BB74F5" w:rsidRDefault="00BB74F5" w:rsidP="00BB74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Похвистневском районе проводится оперативно-профилактическое мероприятие «Должник», в рамках которого сотрудниками МО МВД России «Похвистневский» совместно с судебными приставами-исполнителями отделения Судебных приставов УФССП проведено 3 выездных рейда, в ходе которых проверено более 30 должников, не оплативших в срок административные штрафы.</w:t>
      </w:r>
    </w:p>
    <w:p w:rsidR="00BB74F5" w:rsidRPr="00BB74F5" w:rsidRDefault="00BB74F5" w:rsidP="00BB74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ходе проведения рейда, </w:t>
      </w:r>
      <w:proofErr w:type="gramStart"/>
      <w:r w:rsidRPr="00BB7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посещаемым</w:t>
      </w:r>
      <w:proofErr w:type="gramEnd"/>
      <w:r w:rsidRPr="00BB7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вручались повторные квитанции взамен утерянных. Добровольно оплатили штрафы в день получения дубликатов 6 должников. Четверо жителей не оплатили штрафы по уважительным причинам, так как на сегодняшний момент находятся в рабочих командировках - они обязались оплатить квитанции по прибытию. Привлечено к административной ответственности за правонарушение, предусмотренное статьей 20.25 КоАП РФ 2 правонарушителя.</w:t>
      </w:r>
    </w:p>
    <w:p w:rsidR="00BB74F5" w:rsidRPr="00BB74F5" w:rsidRDefault="00BB74F5" w:rsidP="00BB74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Сотрудники полиции напоминают, что неуплата административного штрафа в срок согласно ст. 20.25 КоАП РФ «Уклонение от исполнения административного наказания» влечёт наложение административного штрафа в двукратном размере суммы неуплаченного, либо административный арест на срок до 15 суток, либо обязательные работы на срок до пятидесяти часов, а также оплату основного долга.</w:t>
      </w:r>
    </w:p>
    <w:p w:rsidR="00BB74F5" w:rsidRPr="00BB74F5" w:rsidRDefault="00BB74F5" w:rsidP="00BB74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BB74F5" w:rsidRPr="00BB74F5" w:rsidRDefault="00BB74F5" w:rsidP="00BB74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Административный штраф не взимается на месте совершения правонарушения, а оплачивается в банк или иную кредитную организацию. Сроки оплаты указаны в постановлении по делу об административном правонарушении. В случае пропуска указанного срока постановление о назначении наказания направляется судебному приставу - исполнителю для взыскания суммы административного штрафа в принудительном порядке.</w:t>
      </w:r>
    </w:p>
    <w:p w:rsidR="00BB74F5" w:rsidRPr="00BB74F5" w:rsidRDefault="00BB74F5" w:rsidP="00BB74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Севостьянова Т.В.</w:t>
      </w: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74F5">
        <w:rPr>
          <w:rFonts w:ascii="Times New Roman" w:eastAsia="Times New Roman" w:hAnsi="Times New Roman" w:cs="Times New Roman"/>
          <w:sz w:val="20"/>
          <w:szCs w:val="20"/>
          <w:lang w:eastAsia="ru-RU"/>
        </w:rPr>
        <w:t>89376405697</w:t>
      </w:r>
    </w:p>
    <w:p w:rsidR="00BB74F5" w:rsidRPr="00BB74F5" w:rsidRDefault="00BB74F5" w:rsidP="00BB7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Pr="00BB7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mopohvistnevo</w:t>
        </w:r>
        <w:r w:rsidRPr="00BB7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BB7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BB7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BB74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DE654A" w:rsidRPr="00DE654A" w:rsidRDefault="00BB74F5" w:rsidP="00DE65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*************************************************************</w:t>
      </w:r>
      <w:r w:rsidR="00DE65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******************************</w:t>
      </w:r>
    </w:p>
    <w:p w:rsidR="00DE654A" w:rsidRDefault="00DE654A" w:rsidP="00DE654A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E654A" w:rsidRPr="00DE654A" w:rsidRDefault="00DE654A" w:rsidP="00DE654A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7738110</wp:posOffset>
            </wp:positionV>
            <wp:extent cx="97599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080" y="21451"/>
                <wp:lineTo x="21080" y="0"/>
                <wp:lineTo x="0" y="0"/>
              </wp:wrapPolygon>
            </wp:wrapTight>
            <wp:docPr id="2" name="Рисунок 2" descr="C:\Users\СП Малый Толкай\Downloads\вакансии картинка - 999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 Малый Толкай\Downloads\вакансии картинка - 99999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54A">
        <w:rPr>
          <w:rFonts w:ascii="Times New Roman" w:eastAsia="Calibri" w:hAnsi="Times New Roman" w:cs="Times New Roman"/>
          <w:sz w:val="20"/>
          <w:szCs w:val="20"/>
        </w:rPr>
        <w:t>Вакантные должности в МО МВД России «Похвистневский»:</w:t>
      </w:r>
    </w:p>
    <w:p w:rsidR="00DE654A" w:rsidRPr="00DE654A" w:rsidRDefault="00DE654A" w:rsidP="00DE654A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- Полицейский отделения патрульно-постовой службы полиции;</w:t>
      </w:r>
    </w:p>
    <w:p w:rsidR="00DE654A" w:rsidRPr="00DE654A" w:rsidRDefault="00DE654A" w:rsidP="00DE654A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- Полицейский изолятора временного содержания подозреваемых и обвиняемых;</w:t>
      </w:r>
    </w:p>
    <w:p w:rsidR="00DE654A" w:rsidRPr="00DE654A" w:rsidRDefault="00DE654A" w:rsidP="00DE654A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 xml:space="preserve">- Участковый уполномоченный полиции отдела участковых </w:t>
      </w:r>
      <w:r w:rsidRPr="00DE654A">
        <w:rPr>
          <w:rFonts w:ascii="Times New Roman" w:eastAsia="Calibri" w:hAnsi="Times New Roman" w:cs="Times New Roman"/>
          <w:sz w:val="20"/>
          <w:szCs w:val="20"/>
        </w:rPr>
        <w:lastRenderedPageBreak/>
        <w:t>уполномоченных полиции и по делам несовершеннолетних;</w:t>
      </w:r>
    </w:p>
    <w:p w:rsidR="00DE654A" w:rsidRDefault="00DE654A" w:rsidP="00DE654A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- Следователь следственного отдела.</w:t>
      </w:r>
    </w:p>
    <w:p w:rsidR="00DE654A" w:rsidRDefault="00DE654A" w:rsidP="00DE654A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</w:t>
      </w:r>
    </w:p>
    <w:p w:rsidR="00DE654A" w:rsidRPr="00DE654A" w:rsidRDefault="00DE654A" w:rsidP="00DE654A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CBDCDB5" wp14:editId="288976F1">
            <wp:simplePos x="0" y="0"/>
            <wp:positionH relativeFrom="column">
              <wp:posOffset>600075</wp:posOffset>
            </wp:positionH>
            <wp:positionV relativeFrom="paragraph">
              <wp:posOffset>-2540</wp:posOffset>
            </wp:positionV>
            <wp:extent cx="1019175" cy="1358900"/>
            <wp:effectExtent l="0" t="0" r="9525" b="0"/>
            <wp:wrapThrough wrapText="bothSides">
              <wp:wrapPolygon edited="0">
                <wp:start x="0" y="0"/>
                <wp:lineTo x="0" y="21196"/>
                <wp:lineTo x="21398" y="21196"/>
                <wp:lineTo x="21398" y="0"/>
                <wp:lineTo x="0" y="0"/>
              </wp:wrapPolygon>
            </wp:wrapThrough>
            <wp:docPr id="3" name="Рисунок 3" descr="C:\Users\СП Малый Толкай\Downloads\0-02-05-ec17eac8f58c628a3b873a8abb79d4f2d108fb6fc27b3b758e4932996afb1e56_cc8e3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Downloads\0-02-05-ec17eac8f58c628a3b873a8abb79d4f2d108fb6fc27b3b758e4932996afb1e56_cc8e30a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</w:t>
      </w:r>
      <w:r w:rsidRPr="00DE654A">
        <w:rPr>
          <w:rFonts w:ascii="Times New Roman" w:eastAsia="Calibri" w:hAnsi="Times New Roman" w:cs="Times New Roman"/>
          <w:b/>
          <w:sz w:val="20"/>
          <w:szCs w:val="20"/>
        </w:rPr>
        <w:t>В Самарской области сотрудники органов внутренних дел выявили факт фиктивной регистрации</w:t>
      </w:r>
    </w:p>
    <w:p w:rsidR="00DE654A" w:rsidRPr="00DE654A" w:rsidRDefault="00DE654A" w:rsidP="00DE654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Участковые уполномоченные полиции Межмуниципального отдела МВД России «Похвистневский» выявили факт фиктивной постановки на учет по месту пребывания граждан России и иностранного гражданина.</w:t>
      </w:r>
    </w:p>
    <w:p w:rsidR="00DE654A" w:rsidRPr="00DE654A" w:rsidRDefault="00DE654A" w:rsidP="00DE654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 xml:space="preserve">По данным полицейских, 33-летний уроженец одной из соседних республик с июня по октябрь текущего года незаконно поставил на миграционный учет троих граждан Российской Федерации и одного гражданина соседнего государства, в частном доме, расположенном в Селе Старый </w:t>
      </w:r>
      <w:proofErr w:type="spellStart"/>
      <w:r w:rsidRPr="00DE654A">
        <w:rPr>
          <w:rFonts w:ascii="Times New Roman" w:eastAsia="Calibri" w:hAnsi="Times New Roman" w:cs="Times New Roman"/>
          <w:sz w:val="20"/>
          <w:szCs w:val="20"/>
        </w:rPr>
        <w:t>Аманак</w:t>
      </w:r>
      <w:proofErr w:type="spellEnd"/>
      <w:r w:rsidRPr="00DE654A">
        <w:rPr>
          <w:rFonts w:ascii="Times New Roman" w:eastAsia="Calibri" w:hAnsi="Times New Roman" w:cs="Times New Roman"/>
          <w:sz w:val="20"/>
          <w:szCs w:val="20"/>
        </w:rPr>
        <w:t xml:space="preserve"> Похвистневского района, в дальнейшем не собираясь предоставлять им жилое помещение для проживания.</w:t>
      </w:r>
    </w:p>
    <w:p w:rsidR="00DE654A" w:rsidRPr="00DE654A" w:rsidRDefault="00DE654A" w:rsidP="00DE654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Подозреваемый неоднократно предупреждался сотрудниками полиции об ответственности в случае нарушения миграционного законодательства, но все равно преступил закон.</w:t>
      </w:r>
    </w:p>
    <w:p w:rsidR="00DE654A" w:rsidRPr="00DE654A" w:rsidRDefault="00DE654A" w:rsidP="00DE654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 xml:space="preserve">По информации правоохранителей, мужчина официально не трудоустроен, ранее к уголовной ответственности не привлекался. </w:t>
      </w:r>
    </w:p>
    <w:p w:rsidR="00DE654A" w:rsidRPr="00DE654A" w:rsidRDefault="00DE654A" w:rsidP="00DE654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E654A">
        <w:rPr>
          <w:rFonts w:ascii="Times New Roman" w:eastAsia="Calibri" w:hAnsi="Times New Roman" w:cs="Times New Roman"/>
          <w:sz w:val="20"/>
          <w:szCs w:val="20"/>
        </w:rPr>
        <w:t xml:space="preserve">Задержанный признал вину в содеянном в полном объеме и пояснил, что платы за регистрацию с граждан не брал, так как все они являются его земляками. </w:t>
      </w:r>
      <w:proofErr w:type="gramEnd"/>
    </w:p>
    <w:p w:rsidR="00DE654A" w:rsidRPr="00DE654A" w:rsidRDefault="00DE654A" w:rsidP="00DE654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E654A">
        <w:rPr>
          <w:rFonts w:ascii="Times New Roman" w:eastAsia="Calibri" w:hAnsi="Times New Roman" w:cs="Times New Roman"/>
          <w:sz w:val="20"/>
          <w:szCs w:val="20"/>
        </w:rPr>
        <w:t>Отделением дознания МО МВД России «Похвистневский» в отношении подозреваемого возбуждены 4 уголовных дела по признакам преступления, предусмотренного статьей 322.2 Уголовного кодекса Российской Федерации «Фиктивная регистрация гражданина РФ по месту пребывания или по месту жительства в жилом помещении в РФ и фиктивная регистрация иностранного гражданина или лица без гражданства по месту жительства в жилом помещении в РФ».</w:t>
      </w:r>
      <w:proofErr w:type="gramEnd"/>
      <w:r w:rsidRPr="00DE654A">
        <w:rPr>
          <w:rFonts w:ascii="Times New Roman" w:eastAsia="Calibri" w:hAnsi="Times New Roman" w:cs="Times New Roman"/>
          <w:sz w:val="20"/>
          <w:szCs w:val="20"/>
        </w:rPr>
        <w:t xml:space="preserve"> В настоящее время уголовные дела соединены в одно производство. Расследование продолжается.</w:t>
      </w:r>
    </w:p>
    <w:p w:rsidR="00DE654A" w:rsidRDefault="00DE654A" w:rsidP="00DE654A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E654A">
        <w:rPr>
          <w:rFonts w:ascii="Times New Roman" w:eastAsia="Calibri" w:hAnsi="Times New Roman" w:cs="Times New Roman"/>
          <w:sz w:val="20"/>
          <w:szCs w:val="20"/>
        </w:rPr>
        <w:t>Сотрудники полиции обращаются к гражданам с просьбой сообщать обо всех фактах нарушения миграционного законодательства в ближайший отдел полиции или по телефону 02 (112 с мобильного федеральных операторов сотовой связи).</w:t>
      </w:r>
      <w:proofErr w:type="gramEnd"/>
    </w:p>
    <w:p w:rsidR="00DE654A" w:rsidRDefault="00DE654A" w:rsidP="00DE654A">
      <w:pPr>
        <w:spacing w:after="160" w:line="259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</w:t>
      </w:r>
    </w:p>
    <w:p w:rsidR="00DE654A" w:rsidRPr="00DE654A" w:rsidRDefault="00DE654A" w:rsidP="00DE654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655F4D4" wp14:editId="3A9E4747">
            <wp:simplePos x="0" y="0"/>
            <wp:positionH relativeFrom="column">
              <wp:posOffset>5153025</wp:posOffset>
            </wp:positionH>
            <wp:positionV relativeFrom="paragraph">
              <wp:posOffset>28575</wp:posOffset>
            </wp:positionV>
            <wp:extent cx="657225" cy="827405"/>
            <wp:effectExtent l="0" t="0" r="9525" b="0"/>
            <wp:wrapNone/>
            <wp:docPr id="6" name="Рисунок 6" descr="л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нь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54A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26FF532B" wp14:editId="2C2659F6">
            <wp:simplePos x="0" y="0"/>
            <wp:positionH relativeFrom="margin">
              <wp:posOffset>142875</wp:posOffset>
            </wp:positionH>
            <wp:positionV relativeFrom="paragraph">
              <wp:posOffset>28575</wp:posOffset>
            </wp:positionV>
            <wp:extent cx="1032933" cy="581025"/>
            <wp:effectExtent l="0" t="0" r="0" b="0"/>
            <wp:wrapNone/>
            <wp:docPr id="5" name="Рисунок 5" descr="C:\Users\TATYANA\AppData\Local\Microsoft\Windows\INetCache\Content.Word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YANA\AppData\Local\Microsoft\Windows\INetCache\Content.Word\фла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33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54A">
        <w:rPr>
          <w:rFonts w:ascii="Calibri" w:eastAsia="Calibri" w:hAnsi="Calibri" w:cs="Times New Roman"/>
        </w:rPr>
        <w:br w:type="textWrapping" w:clear="all"/>
      </w:r>
    </w:p>
    <w:p w:rsidR="00DE654A" w:rsidRPr="00DE654A" w:rsidRDefault="00DE654A" w:rsidP="00DE6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E654A">
        <w:rPr>
          <w:rFonts w:ascii="Times New Roman" w:eastAsia="Calibri" w:hAnsi="Times New Roman" w:cs="Times New Roman"/>
          <w:b/>
          <w:sz w:val="20"/>
          <w:szCs w:val="20"/>
        </w:rPr>
        <w:t>Преимущества</w:t>
      </w:r>
    </w:p>
    <w:p w:rsidR="00DE654A" w:rsidRPr="00DE654A" w:rsidRDefault="00DE654A" w:rsidP="00DE6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E654A">
        <w:rPr>
          <w:rFonts w:ascii="Times New Roman" w:eastAsia="Calibri" w:hAnsi="Times New Roman" w:cs="Times New Roman"/>
          <w:b/>
          <w:sz w:val="20"/>
          <w:szCs w:val="20"/>
        </w:rPr>
        <w:t>поступления в образовательные организации системы МВД России: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Бесплатное проживание в течение 5 лет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Бесплатное получение высшего образования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 xml:space="preserve">Ежемесячное довольствие курсанта 1 курса составляет 13 </w:t>
      </w:r>
      <w:proofErr w:type="spellStart"/>
      <w:r w:rsidRPr="00DE654A">
        <w:rPr>
          <w:rFonts w:ascii="Times New Roman" w:eastAsia="Calibri" w:hAnsi="Times New Roman" w:cs="Times New Roman"/>
          <w:sz w:val="20"/>
          <w:szCs w:val="20"/>
        </w:rPr>
        <w:t>т.р</w:t>
      </w:r>
      <w:proofErr w:type="spellEnd"/>
      <w:r w:rsidRPr="00DE654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Гарантированное трудоустройство по окончании обучения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 xml:space="preserve">Заработная плата не менее 35 </w:t>
      </w:r>
      <w:proofErr w:type="spellStart"/>
      <w:r w:rsidRPr="00DE654A">
        <w:rPr>
          <w:rFonts w:ascii="Times New Roman" w:eastAsia="Calibri" w:hAnsi="Times New Roman" w:cs="Times New Roman"/>
          <w:sz w:val="20"/>
          <w:szCs w:val="20"/>
        </w:rPr>
        <w:t>т.р</w:t>
      </w:r>
      <w:proofErr w:type="spellEnd"/>
      <w:r w:rsidRPr="00DE654A">
        <w:rPr>
          <w:rFonts w:ascii="Times New Roman" w:eastAsia="Calibri" w:hAnsi="Times New Roman" w:cs="Times New Roman"/>
          <w:sz w:val="20"/>
          <w:szCs w:val="20"/>
        </w:rPr>
        <w:t>. с последующим ростом при увеличении стажа службы и получении очередных званий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Ежегодные отпуска в количестве 40 календарных дней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Бесплатное медицинское обслуживание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Санаторно-курортное лечение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Возможность выхода на пенсию после окончания образовательной организации через 15 лет службы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 xml:space="preserve">Возможность получения дополнительного образования после окончания обучения (адъюнктура) 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Отсрочка от призыва на военную службу на период обучения и службы в органах внутренних дел.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Перспективы карьерного роста и перемещения по различным должностям служб и подразделений ОВД</w:t>
      </w:r>
    </w:p>
    <w:p w:rsidR="00DE654A" w:rsidRPr="00DE654A" w:rsidRDefault="00DE654A" w:rsidP="00DE654A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54A">
        <w:rPr>
          <w:rFonts w:ascii="Times New Roman" w:eastAsia="Calibri" w:hAnsi="Times New Roman" w:cs="Times New Roman"/>
          <w:sz w:val="20"/>
          <w:szCs w:val="20"/>
        </w:rPr>
        <w:t>Полное и бесплатное обеспечение форменной одеждой на период обучения и прохождения службы</w:t>
      </w:r>
    </w:p>
    <w:p w:rsidR="00DE654A" w:rsidRPr="00DE654A" w:rsidRDefault="00DE654A" w:rsidP="00DE65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E654A" w:rsidRPr="00DE654A" w:rsidRDefault="00DE654A" w:rsidP="00DE65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E654A">
        <w:rPr>
          <w:rFonts w:ascii="Times New Roman" w:eastAsia="Calibri" w:hAnsi="Times New Roman" w:cs="Times New Roman"/>
          <w:b/>
          <w:sz w:val="20"/>
          <w:szCs w:val="20"/>
        </w:rPr>
        <w:t>По вопросам поступления в образовательные организации системы МВД России обращаться по телефонам: 8(846)278-12-90, 338-59-34</w:t>
      </w:r>
    </w:p>
    <w:p w:rsidR="00DE654A" w:rsidRPr="00DE654A" w:rsidRDefault="00DE654A" w:rsidP="00DE654A">
      <w:pPr>
        <w:spacing w:after="160" w:line="259" w:lineRule="auto"/>
        <w:ind w:firstLine="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74F5" w:rsidRPr="00DE654A" w:rsidRDefault="00DE654A" w:rsidP="00DE654A">
      <w:pPr>
        <w:spacing w:after="160" w:line="259" w:lineRule="auto"/>
        <w:rPr>
          <w:rFonts w:ascii="Times New Roman" w:eastAsia="Calibri" w:hAnsi="Times New Roman" w:cs="Times New Roman"/>
        </w:rPr>
      </w:pP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Похвистневский отдел полиции напоминает о проведении отбора кандидатов для поступления на очную форму </w:t>
      </w:r>
      <w:proofErr w:type="gramStart"/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обучения по специальностям</w:t>
      </w:r>
      <w:proofErr w:type="gramEnd"/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 "Правоохранительная деятельность" в Нижегородскую академию МВД России и Казанский юридический институт МВД России.</w:t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>На очную форму обучения принимаются граждане имеющие среднее общее образование, способные по своим личным и деловым качествам, физической подготовке и состоянию здоровья к службе в органах внутренних дел, успешно ставшие конкурсные вступительные испытания.</w:t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>При поступлении на специальность "Правоохранительная деятельность" предоставляются результаты ЕГЭ по Обществознанию, с минимальным количеством 42 балла, и Русскому языку - 36 баллов.</w:t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>Дополнительное вступительные испытания проходит по русскому языку в форме тестирования, а по физической подготовке - в форме сдачи контрольных упражнений (для мужчин - подтягивание на перекладине, бег 100 м, кросс 1000 м; для женщин - силовой комплекс упражнений, бег 100 м, кросс 1000 м).</w:t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>К преимуществам поступления в образовательные организации системы МВД России относятся:</w:t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>- бесплатное обучение;</w:t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>- денежное довольствие курсантам;</w:t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>- бесплатное обеспечение фирменным обмундированием;</w:t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>- отсрочка от призыва на военную службу;</w:t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>- страхование жизни и здоровья курсанта.</w:t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Для подачи заявления на поступление в образовательную организацию МВД России обращаться в отделение по работе с личным составом МО МВД России "Похвистневский" по адресу: </w:t>
      </w:r>
      <w:proofErr w:type="spellStart"/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г</w:t>
      </w:r>
      <w:proofErr w:type="gramStart"/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.П</w:t>
      </w:r>
      <w:proofErr w:type="gramEnd"/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охвистнево</w:t>
      </w:r>
      <w:proofErr w:type="spellEnd"/>
      <w:r w:rsidRPr="00DE654A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, ул.Советская, 4, телефон для справок 8(84656)2-34-69.</w:t>
      </w:r>
    </w:p>
    <w:p w:rsidR="00BB74F5" w:rsidRDefault="00DE654A" w:rsidP="00BB74F5">
      <w:pPr>
        <w:rPr>
          <w:rFonts w:ascii="Calibri" w:eastAsia="Calibri" w:hAnsi="Calibri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sz w:val="20"/>
          <w:szCs w:val="20"/>
          <w:lang w:eastAsia="ru-RU"/>
        </w:rPr>
        <w:t>********************************************************************************************</w:t>
      </w:r>
    </w:p>
    <w:p w:rsidR="00DE654A" w:rsidRPr="00DE654A" w:rsidRDefault="00DE654A" w:rsidP="00DE654A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65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 кражу строительных инструментов в отношении жителя Похвистнево возбуждено уголовное дело</w:t>
      </w:r>
    </w:p>
    <w:p w:rsidR="00DE654A" w:rsidRPr="00DE654A" w:rsidRDefault="00DE654A" w:rsidP="00DE654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</w:t>
      </w:r>
      <w:r w:rsidRPr="00DE6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полицию обратился 34-летний житель села Волжанка Похвистневского района и сообщил, что у него похищены строительные инструменты. Он оценил причиненный ему материальный ущерб на сумму 6500 рублей.</w:t>
      </w:r>
    </w:p>
    <w:p w:rsidR="00DE654A" w:rsidRPr="00DE654A" w:rsidRDefault="00DE654A" w:rsidP="00DE654A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6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указанному в сообщении адресу выехала следственно-оперативная группа МО МВД России «Похвистневский». Прибывшие сотрудники полиции, осмотрели место преступления и прилегающую к дому территорию и установили, что злоумышленник повредил металлическую накладку замка в сарае, после чего проник в него и похитил циркулярную пилу и шлифовальную машину. Полицейские установили возможных свидетелей преступления. В ходе опроса потерпевший пояснил, что к преступлению может быть причастен его знакомый, который недавно приходил к нему в гости, но он отказался пускать его на территорию своего жилого дома. </w:t>
      </w:r>
    </w:p>
    <w:p w:rsidR="00DE654A" w:rsidRPr="00DE654A" w:rsidRDefault="00DE654A" w:rsidP="00DE654A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6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Полицейские установили местонахождение предполагаемого злоумышленника, задержали его и доставили в отдел полиции для дальнейшего разбирательства. Им оказался неоднократно судимый за имущественные преступления 31-летний житель города Похвистнево. В ходе опроса </w:t>
      </w:r>
      <w:proofErr w:type="gramStart"/>
      <w:r w:rsidRPr="00DE6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подозреваемый</w:t>
      </w:r>
      <w:proofErr w:type="gramEnd"/>
      <w:r w:rsidRPr="00DE6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признал свою вину, показал место хранения похищенного и пояснил, что похитил инструменты с целью их сбыта, однако сбыть похищенные инструменты не успел.</w:t>
      </w:r>
    </w:p>
    <w:p w:rsidR="00DE654A" w:rsidRPr="00DE654A" w:rsidRDefault="00DE654A" w:rsidP="00DE654A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6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Следственным отделом МО МВД России «Похвистневский» возбуждено уголовное дело по признакам преступления, предусмотренного ч.2 ст.158 УК РФ "Кража". Санкция данной статьи предусматривает наказание в виде лишения свободы на срок до пяти лет.</w:t>
      </w:r>
    </w:p>
    <w:p w:rsidR="00A75033" w:rsidRPr="00DE654A" w:rsidRDefault="00A75033" w:rsidP="00A750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DE654A" w:rsidTr="009F7073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DE654A" w:rsidRDefault="00DA60F8" w:rsidP="00015770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DE654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DE654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DE654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DE654A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DE654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DE654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DE654A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DE654A" w:rsidTr="009F7073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DE654A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DE654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DE654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DE654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DE654A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DE654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DE654A" w:rsidRDefault="003F3C36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DE654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F80291" w:rsidRPr="00DE654A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DA60F8" w:rsidRPr="00DE654A" w:rsidRDefault="00DA60F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0ADB" w:rsidRPr="00DE654A" w:rsidRDefault="003A0ADB" w:rsidP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DE654A" w:rsidSect="00015770">
          <w:footerReference w:type="default" r:id="rId18"/>
          <w:type w:val="nextColumn"/>
          <w:pgSz w:w="11906" w:h="16838"/>
          <w:pgMar w:top="1134" w:right="1134" w:bottom="1134" w:left="1560" w:header="709" w:footer="709" w:gutter="0"/>
          <w:cols w:space="709"/>
          <w:docGrid w:linePitch="360"/>
        </w:sectPr>
      </w:pPr>
    </w:p>
    <w:p w:rsidR="00015770" w:rsidRPr="00DE654A" w:rsidRDefault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5770" w:rsidRPr="00DE654A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03" w:rsidRDefault="00337B03" w:rsidP="00D75740">
      <w:pPr>
        <w:spacing w:after="0" w:line="240" w:lineRule="auto"/>
      </w:pPr>
      <w:r>
        <w:separator/>
      </w:r>
    </w:p>
  </w:endnote>
  <w:endnote w:type="continuationSeparator" w:id="0">
    <w:p w:rsidR="00337B03" w:rsidRDefault="00337B03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Content>
      <w:p w:rsidR="00BB74F5" w:rsidRDefault="00BB74F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C9C" w:rsidRPr="00B84C9C">
          <w:rPr>
            <w:noProof/>
            <w:lang w:val="ru-RU"/>
          </w:rPr>
          <w:t>29</w:t>
        </w:r>
        <w:r>
          <w:fldChar w:fldCharType="end"/>
        </w:r>
      </w:p>
    </w:sdtContent>
  </w:sdt>
  <w:p w:rsidR="00BB74F5" w:rsidRDefault="00BB74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03" w:rsidRDefault="00337B03" w:rsidP="00D75740">
      <w:pPr>
        <w:spacing w:after="0" w:line="240" w:lineRule="auto"/>
      </w:pPr>
      <w:r>
        <w:separator/>
      </w:r>
    </w:p>
  </w:footnote>
  <w:footnote w:type="continuationSeparator" w:id="0">
    <w:p w:rsidR="00337B03" w:rsidRDefault="00337B03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619E8"/>
    <w:multiLevelType w:val="hybridMultilevel"/>
    <w:tmpl w:val="E988A516"/>
    <w:lvl w:ilvl="0" w:tplc="D3F4B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61810"/>
    <w:multiLevelType w:val="hybridMultilevel"/>
    <w:tmpl w:val="713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3130" w:hanging="1005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abstractNum w:abstractNumId="9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1D1F5DCE"/>
    <w:multiLevelType w:val="hybridMultilevel"/>
    <w:tmpl w:val="D5DA97D4"/>
    <w:lvl w:ilvl="0" w:tplc="E5521204">
      <w:start w:val="1"/>
      <w:numFmt w:val="bullet"/>
      <w:lvlText w:val="­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3FE8"/>
    <w:multiLevelType w:val="hybridMultilevel"/>
    <w:tmpl w:val="CA60396C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D5197"/>
    <w:multiLevelType w:val="hybridMultilevel"/>
    <w:tmpl w:val="BBFC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8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8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2"/>
  </w:num>
  <w:num w:numId="4">
    <w:abstractNumId w:val="11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2"/>
  </w:num>
  <w:num w:numId="9">
    <w:abstractNumId w:val="15"/>
  </w:num>
  <w:num w:numId="10">
    <w:abstractNumId w:val="34"/>
  </w:num>
  <w:num w:numId="11">
    <w:abstractNumId w:val="35"/>
  </w:num>
  <w:num w:numId="12">
    <w:abstractNumId w:val="39"/>
  </w:num>
  <w:num w:numId="13">
    <w:abstractNumId w:val="30"/>
  </w:num>
  <w:num w:numId="14">
    <w:abstractNumId w:val="23"/>
  </w:num>
  <w:num w:numId="15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33"/>
  </w:num>
  <w:num w:numId="19">
    <w:abstractNumId w:val="14"/>
  </w:num>
  <w:num w:numId="20">
    <w:abstractNumId w:val="4"/>
  </w:num>
  <w:num w:numId="21">
    <w:abstractNumId w:val="31"/>
  </w:num>
  <w:num w:numId="22">
    <w:abstractNumId w:val="26"/>
  </w:num>
  <w:num w:numId="23">
    <w:abstractNumId w:val="7"/>
  </w:num>
  <w:num w:numId="24">
    <w:abstractNumId w:val="2"/>
  </w:num>
  <w:num w:numId="25">
    <w:abstractNumId w:val="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  <w:num w:numId="2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</w:num>
  <w:num w:numId="31">
    <w:abstractNumId w:val="36"/>
  </w:num>
  <w:num w:numId="32">
    <w:abstractNumId w:val="16"/>
  </w:num>
  <w:num w:numId="33">
    <w:abstractNumId w:val="40"/>
  </w:num>
  <w:num w:numId="34">
    <w:abstractNumId w:val="24"/>
  </w:num>
  <w:num w:numId="3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0"/>
  </w:num>
  <w:num w:numId="44">
    <w:abstractNumId w:val="5"/>
  </w:num>
  <w:num w:numId="45">
    <w:abstractNumId w:val="1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5770"/>
    <w:rsid w:val="00017704"/>
    <w:rsid w:val="000373B9"/>
    <w:rsid w:val="0004093B"/>
    <w:rsid w:val="00042FE6"/>
    <w:rsid w:val="00052BE4"/>
    <w:rsid w:val="0005562D"/>
    <w:rsid w:val="00067472"/>
    <w:rsid w:val="00080341"/>
    <w:rsid w:val="00083305"/>
    <w:rsid w:val="000E4AA4"/>
    <w:rsid w:val="000F2D25"/>
    <w:rsid w:val="000F7B0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E362F"/>
    <w:rsid w:val="001F3F30"/>
    <w:rsid w:val="001F47CB"/>
    <w:rsid w:val="0020060D"/>
    <w:rsid w:val="002748EB"/>
    <w:rsid w:val="00290396"/>
    <w:rsid w:val="00296557"/>
    <w:rsid w:val="002A0B1F"/>
    <w:rsid w:val="002B1875"/>
    <w:rsid w:val="002B1EBB"/>
    <w:rsid w:val="002B60FB"/>
    <w:rsid w:val="002C71D6"/>
    <w:rsid w:val="002C7471"/>
    <w:rsid w:val="002E4B76"/>
    <w:rsid w:val="002F1D32"/>
    <w:rsid w:val="002F5A6B"/>
    <w:rsid w:val="00333DAF"/>
    <w:rsid w:val="00337B03"/>
    <w:rsid w:val="00357FD9"/>
    <w:rsid w:val="00391496"/>
    <w:rsid w:val="003A0ADB"/>
    <w:rsid w:val="003D6CC4"/>
    <w:rsid w:val="003F3C36"/>
    <w:rsid w:val="00410D2F"/>
    <w:rsid w:val="00462D63"/>
    <w:rsid w:val="00467855"/>
    <w:rsid w:val="004861EE"/>
    <w:rsid w:val="004D0ECC"/>
    <w:rsid w:val="004D7B04"/>
    <w:rsid w:val="005003DD"/>
    <w:rsid w:val="00505BB4"/>
    <w:rsid w:val="00522E3C"/>
    <w:rsid w:val="00527488"/>
    <w:rsid w:val="00557C09"/>
    <w:rsid w:val="00573575"/>
    <w:rsid w:val="00581F33"/>
    <w:rsid w:val="005931DC"/>
    <w:rsid w:val="005B0B16"/>
    <w:rsid w:val="005D5BF3"/>
    <w:rsid w:val="005E0269"/>
    <w:rsid w:val="00605168"/>
    <w:rsid w:val="006155BB"/>
    <w:rsid w:val="00626E36"/>
    <w:rsid w:val="00646FD1"/>
    <w:rsid w:val="006601F7"/>
    <w:rsid w:val="006666F2"/>
    <w:rsid w:val="0068547A"/>
    <w:rsid w:val="00692B8C"/>
    <w:rsid w:val="00692DF5"/>
    <w:rsid w:val="006A35CD"/>
    <w:rsid w:val="006C16BD"/>
    <w:rsid w:val="006F217A"/>
    <w:rsid w:val="006F776C"/>
    <w:rsid w:val="00712690"/>
    <w:rsid w:val="00712ADA"/>
    <w:rsid w:val="007144CB"/>
    <w:rsid w:val="007209CD"/>
    <w:rsid w:val="00720B65"/>
    <w:rsid w:val="00747383"/>
    <w:rsid w:val="00770003"/>
    <w:rsid w:val="00774E27"/>
    <w:rsid w:val="007C3D87"/>
    <w:rsid w:val="008142A8"/>
    <w:rsid w:val="0084487B"/>
    <w:rsid w:val="0086784D"/>
    <w:rsid w:val="00876834"/>
    <w:rsid w:val="00877D1F"/>
    <w:rsid w:val="008A74AC"/>
    <w:rsid w:val="008B012D"/>
    <w:rsid w:val="008C4E28"/>
    <w:rsid w:val="008E2981"/>
    <w:rsid w:val="00920987"/>
    <w:rsid w:val="0094508E"/>
    <w:rsid w:val="009476E0"/>
    <w:rsid w:val="00951CA5"/>
    <w:rsid w:val="0097143B"/>
    <w:rsid w:val="009804B5"/>
    <w:rsid w:val="009A07D3"/>
    <w:rsid w:val="009B4D8A"/>
    <w:rsid w:val="009D032E"/>
    <w:rsid w:val="009E0F62"/>
    <w:rsid w:val="009E4248"/>
    <w:rsid w:val="009F7073"/>
    <w:rsid w:val="00A2641D"/>
    <w:rsid w:val="00A35820"/>
    <w:rsid w:val="00A56137"/>
    <w:rsid w:val="00A75033"/>
    <w:rsid w:val="00A815CD"/>
    <w:rsid w:val="00A87E5F"/>
    <w:rsid w:val="00A91385"/>
    <w:rsid w:val="00A92542"/>
    <w:rsid w:val="00AE759D"/>
    <w:rsid w:val="00B25A02"/>
    <w:rsid w:val="00B30772"/>
    <w:rsid w:val="00B6087C"/>
    <w:rsid w:val="00B84C9C"/>
    <w:rsid w:val="00BA2A5F"/>
    <w:rsid w:val="00BA4D4E"/>
    <w:rsid w:val="00BB3AAC"/>
    <w:rsid w:val="00BB74F5"/>
    <w:rsid w:val="00BE3E64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93591"/>
    <w:rsid w:val="00DA60F8"/>
    <w:rsid w:val="00DC333B"/>
    <w:rsid w:val="00DC7CC9"/>
    <w:rsid w:val="00DE0A3E"/>
    <w:rsid w:val="00DE654A"/>
    <w:rsid w:val="00DF0125"/>
    <w:rsid w:val="00E02CAC"/>
    <w:rsid w:val="00E374AB"/>
    <w:rsid w:val="00E6362F"/>
    <w:rsid w:val="00EB7EEF"/>
    <w:rsid w:val="00EE3F43"/>
    <w:rsid w:val="00EF495D"/>
    <w:rsid w:val="00EF5CF4"/>
    <w:rsid w:val="00F078D1"/>
    <w:rsid w:val="00F15B17"/>
    <w:rsid w:val="00F33D1A"/>
    <w:rsid w:val="00F45682"/>
    <w:rsid w:val="00F467F2"/>
    <w:rsid w:val="00F53438"/>
    <w:rsid w:val="00F6355E"/>
    <w:rsid w:val="00F77D01"/>
    <w:rsid w:val="00F8029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unhideWhenUsed/>
    <w:rsid w:val="00BB74F5"/>
  </w:style>
  <w:style w:type="table" w:customStyle="1" w:styleId="70">
    <w:name w:val="Сетка таблицы7"/>
    <w:basedOn w:val="a1"/>
    <w:next w:val="a6"/>
    <w:rsid w:val="00BB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unhideWhenUsed/>
    <w:rsid w:val="00BB74F5"/>
  </w:style>
  <w:style w:type="table" w:customStyle="1" w:styleId="70">
    <w:name w:val="Сетка таблицы7"/>
    <w:basedOn w:val="a1"/>
    <w:next w:val="a6"/>
    <w:rsid w:val="00BB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pohvistnevo@mail.ru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04A278A9AC5C0EEB00EC915D1E99D78ED9F16FFDD50E526C2CD5AC03140A998525F170B90AE03D959A9A32AF85FAC101BB43A7DEF6945C75S5A9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4A47-AC41-42D3-970C-64F6CD47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11726</Words>
  <Characters>66841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50</cp:revision>
  <cp:lastPrinted>2020-12-18T09:16:00Z</cp:lastPrinted>
  <dcterms:created xsi:type="dcterms:W3CDTF">2020-02-28T05:22:00Z</dcterms:created>
  <dcterms:modified xsi:type="dcterms:W3CDTF">2020-12-18T09:18:00Z</dcterms:modified>
</cp:coreProperties>
</file>