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CA0C0E" w:rsidTr="00C208C6">
        <w:trPr>
          <w:trHeight w:val="131"/>
        </w:trPr>
        <w:tc>
          <w:tcPr>
            <w:tcW w:w="6912" w:type="dxa"/>
            <w:vMerge w:val="restart"/>
          </w:tcPr>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b/>
                <w:kern w:val="26"/>
                <w:sz w:val="20"/>
                <w:szCs w:val="20"/>
                <w:lang w:eastAsia="zh-CN" w:bidi="hi-IN"/>
              </w:rPr>
              <w:t xml:space="preserve">   </w:t>
            </w:r>
            <w:r w:rsidR="006D7F28">
              <w:rPr>
                <w:rFonts w:ascii="Times New Roman" w:eastAsia="WenQuanYi Micro Hei" w:hAnsi="Times New Roman" w:cs="Times New Roman"/>
                <w:color w:val="000000"/>
                <w:kern w:val="26"/>
                <w:sz w:val="20"/>
                <w:szCs w:val="20"/>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CA0C0E">
              <w:rPr>
                <w:rFonts w:ascii="Times New Roman" w:eastAsia="WenQuanYi Micro Hei" w:hAnsi="Times New Roman" w:cs="Times New Roman"/>
                <w:color w:val="000000"/>
                <w:kern w:val="26"/>
                <w:sz w:val="20"/>
                <w:szCs w:val="20"/>
                <w:lang w:bidi="hi-IN"/>
              </w:rPr>
              <w:t xml:space="preserve">        </w:t>
            </w:r>
          </w:p>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color w:val="000000"/>
                <w:kern w:val="26"/>
                <w:sz w:val="20"/>
                <w:szCs w:val="20"/>
                <w:lang w:bidi="hi-IN"/>
              </w:rPr>
              <w:t xml:space="preserve">                               </w:t>
            </w:r>
          </w:p>
          <w:p w:rsidR="00C208C6" w:rsidRPr="000431BA" w:rsidRDefault="000431BA"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4"/>
                <w:szCs w:val="44"/>
                <w:lang w:bidi="hi-IN"/>
              </w:rPr>
            </w:pPr>
            <w:r>
              <w:rPr>
                <w:rFonts w:ascii="Times New Roman" w:eastAsia="WenQuanYi Micro Hei" w:hAnsi="Times New Roman" w:cs="Times New Roman"/>
                <w:b/>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поселения</w:t>
            </w:r>
            <w:r w:rsidR="00C208C6" w:rsidRPr="000431BA">
              <w:rPr>
                <w:rFonts w:ascii="Times New Roman" w:eastAsia="WenQuanYi Micro Hei" w:hAnsi="Times New Roman" w:cs="Times New Roman"/>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 xml:space="preserve"> Малый</w:t>
            </w:r>
            <w:proofErr w:type="gramStart"/>
            <w:r w:rsidR="00C208C6" w:rsidRPr="000431BA">
              <w:rPr>
                <w:rFonts w:ascii="Times New Roman" w:eastAsia="WenQuanYi Micro Hei" w:hAnsi="Times New Roman" w:cs="Times New Roman"/>
                <w:b/>
                <w:color w:val="000000"/>
                <w:kern w:val="26"/>
                <w:sz w:val="44"/>
                <w:szCs w:val="44"/>
                <w:lang w:bidi="hi-IN"/>
              </w:rPr>
              <w:t xml:space="preserve">  Т</w:t>
            </w:r>
            <w:proofErr w:type="gramEnd"/>
            <w:r w:rsidR="00C208C6" w:rsidRPr="000431BA">
              <w:rPr>
                <w:rFonts w:ascii="Times New Roman" w:eastAsia="WenQuanYi Micro Hei" w:hAnsi="Times New Roman" w:cs="Times New Roman"/>
                <w:b/>
                <w:color w:val="000000"/>
                <w:kern w:val="26"/>
                <w:sz w:val="44"/>
                <w:szCs w:val="44"/>
                <w:lang w:bidi="hi-IN"/>
              </w:rPr>
              <w:t>олкай</w:t>
            </w:r>
            <w:r w:rsidR="00C208C6" w:rsidRPr="000431BA">
              <w:rPr>
                <w:rFonts w:ascii="Times New Roman" w:eastAsia="WenQuanYi Micro Hei" w:hAnsi="Times New Roman" w:cs="Times New Roman"/>
                <w:color w:val="000000"/>
                <w:kern w:val="26"/>
                <w:sz w:val="44"/>
                <w:szCs w:val="44"/>
                <w:lang w:bidi="hi-IN"/>
              </w:rPr>
              <w:t xml:space="preserve">                                         </w:t>
            </w:r>
          </w:p>
        </w:tc>
        <w:tc>
          <w:tcPr>
            <w:tcW w:w="2410" w:type="dxa"/>
          </w:tcPr>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РАСПРОСТРАНЯЕТСЯ БЕСПЛАТНО</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Газета основана 14.06.2010 г.</w:t>
            </w:r>
          </w:p>
        </w:tc>
      </w:tr>
      <w:tr w:rsidR="00C208C6" w:rsidRPr="00CA0C0E" w:rsidTr="00C208C6">
        <w:trPr>
          <w:trHeight w:val="200"/>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shd w:val="clear" w:color="auto" w:fill="D9D9D9"/>
          </w:tcPr>
          <w:p w:rsidR="00C208C6" w:rsidRPr="00CA0C0E" w:rsidRDefault="00C208C6" w:rsidP="00C208C6">
            <w:pPr>
              <w:widowControl w:val="0"/>
              <w:suppressAutoHyphens/>
              <w:spacing w:after="0" w:line="240" w:lineRule="auto"/>
              <w:rPr>
                <w:rFonts w:ascii="Times New Roman" w:eastAsia="Times New Roman" w:hAnsi="Times New Roman" w:cs="Times New Roman"/>
                <w:b/>
                <w:color w:val="000000"/>
                <w:kern w:val="26"/>
                <w:sz w:val="20"/>
                <w:szCs w:val="20"/>
                <w:highlight w:val="yellow"/>
                <w:lang w:bidi="hi-IN"/>
              </w:rPr>
            </w:pPr>
            <w:r w:rsidRPr="00CA0C0E">
              <w:rPr>
                <w:rFonts w:ascii="Times New Roman" w:eastAsia="Times New Roman" w:hAnsi="Times New Roman" w:cs="Times New Roman"/>
                <w:b/>
                <w:color w:val="000000"/>
                <w:kern w:val="26"/>
                <w:sz w:val="20"/>
                <w:szCs w:val="20"/>
                <w:highlight w:val="yellow"/>
                <w:lang w:bidi="hi-IN"/>
              </w:rPr>
              <w:t xml:space="preserve">     </w:t>
            </w:r>
          </w:p>
          <w:p w:rsidR="00C208C6" w:rsidRPr="000431BA" w:rsidRDefault="00EF7311" w:rsidP="00C208C6">
            <w:pPr>
              <w:widowControl w:val="0"/>
              <w:suppressAutoHyphens/>
              <w:spacing w:after="0" w:line="240" w:lineRule="auto"/>
              <w:rPr>
                <w:rFonts w:ascii="Times New Roman" w:eastAsia="WenQuanYi Micro Hei" w:hAnsi="Times New Roman" w:cs="Times New Roman"/>
                <w:b/>
                <w:color w:val="000000"/>
                <w:kern w:val="26"/>
                <w:sz w:val="20"/>
                <w:szCs w:val="20"/>
                <w:lang w:bidi="hi-IN"/>
              </w:rPr>
            </w:pPr>
            <w:r>
              <w:rPr>
                <w:rFonts w:ascii="Times New Roman" w:eastAsia="Times New Roman" w:hAnsi="Times New Roman" w:cs="Times New Roman"/>
                <w:b/>
                <w:color w:val="000000"/>
                <w:kern w:val="26"/>
                <w:sz w:val="20"/>
                <w:szCs w:val="20"/>
                <w:lang w:bidi="hi-IN"/>
              </w:rPr>
              <w:t>07</w:t>
            </w:r>
            <w:r w:rsidR="000431BA" w:rsidRPr="000431BA">
              <w:rPr>
                <w:rFonts w:ascii="Times New Roman" w:eastAsia="Times New Roman" w:hAnsi="Times New Roman" w:cs="Times New Roman"/>
                <w:b/>
                <w:color w:val="000000"/>
                <w:kern w:val="26"/>
                <w:sz w:val="20"/>
                <w:szCs w:val="20"/>
                <w:lang w:bidi="hi-IN"/>
              </w:rPr>
              <w:t>.04</w:t>
            </w:r>
            <w:r w:rsidR="00071958" w:rsidRPr="000431BA">
              <w:rPr>
                <w:rFonts w:ascii="Times New Roman" w:eastAsia="Times New Roman" w:hAnsi="Times New Roman" w:cs="Times New Roman"/>
                <w:b/>
                <w:color w:val="000000"/>
                <w:kern w:val="26"/>
                <w:sz w:val="20"/>
                <w:szCs w:val="20"/>
                <w:lang w:bidi="hi-IN"/>
              </w:rPr>
              <w:t>.2021</w:t>
            </w:r>
            <w:r w:rsidR="00C208C6" w:rsidRPr="000431BA">
              <w:rPr>
                <w:rFonts w:ascii="Times New Roman" w:eastAsia="Times New Roman" w:hAnsi="Times New Roman" w:cs="Times New Roman"/>
                <w:b/>
                <w:color w:val="000000"/>
                <w:kern w:val="26"/>
                <w:sz w:val="20"/>
                <w:szCs w:val="20"/>
                <w:lang w:bidi="hi-IN"/>
              </w:rPr>
              <w:t xml:space="preserve"> </w:t>
            </w:r>
            <w:r w:rsidR="00C208C6" w:rsidRPr="000431BA">
              <w:rPr>
                <w:rFonts w:ascii="Times New Roman" w:eastAsia="WenQuanYi Micro Hei" w:hAnsi="Times New Roman" w:cs="Times New Roman"/>
                <w:b/>
                <w:color w:val="000000"/>
                <w:kern w:val="26"/>
                <w:sz w:val="20"/>
                <w:szCs w:val="20"/>
                <w:lang w:bidi="hi-IN"/>
              </w:rPr>
              <w:t xml:space="preserve"> года</w:t>
            </w:r>
          </w:p>
          <w:p w:rsidR="00C208C6" w:rsidRPr="00CA0C0E" w:rsidRDefault="00C208C6" w:rsidP="00EF7311">
            <w:pPr>
              <w:widowControl w:val="0"/>
              <w:suppressAutoHyphens/>
              <w:spacing w:after="0" w:line="240" w:lineRule="auto"/>
              <w:rPr>
                <w:rFonts w:ascii="Times New Roman" w:eastAsia="WenQuanYi Micro Hei" w:hAnsi="Times New Roman" w:cs="Times New Roman"/>
                <w:b/>
                <w:color w:val="000000"/>
                <w:kern w:val="26"/>
                <w:sz w:val="20"/>
                <w:szCs w:val="20"/>
                <w:highlight w:val="yellow"/>
                <w:lang w:bidi="hi-IN"/>
              </w:rPr>
            </w:pPr>
            <w:r w:rsidRPr="000431BA">
              <w:rPr>
                <w:rFonts w:ascii="Times New Roman" w:eastAsia="WenQuanYi Micro Hei" w:hAnsi="Times New Roman" w:cs="Times New Roman"/>
                <w:b/>
                <w:color w:val="000000"/>
                <w:kern w:val="26"/>
                <w:sz w:val="20"/>
                <w:szCs w:val="20"/>
                <w:lang w:bidi="hi-IN"/>
              </w:rPr>
              <w:t>№</w:t>
            </w:r>
            <w:r w:rsidR="00E374AB" w:rsidRPr="000431BA">
              <w:rPr>
                <w:rFonts w:ascii="Times New Roman" w:eastAsia="WenQuanYi Micro Hei" w:hAnsi="Times New Roman" w:cs="Times New Roman"/>
                <w:b/>
                <w:color w:val="000000"/>
                <w:kern w:val="26"/>
                <w:sz w:val="20"/>
                <w:szCs w:val="20"/>
                <w:lang w:bidi="hi-IN"/>
              </w:rPr>
              <w:t xml:space="preserve"> </w:t>
            </w:r>
            <w:r w:rsidR="00EF7311">
              <w:rPr>
                <w:rFonts w:ascii="Times New Roman" w:eastAsia="WenQuanYi Micro Hei" w:hAnsi="Times New Roman" w:cs="Times New Roman"/>
                <w:b/>
                <w:color w:val="000000"/>
                <w:kern w:val="26"/>
                <w:sz w:val="20"/>
                <w:szCs w:val="20"/>
                <w:lang w:bidi="hi-IN"/>
              </w:rPr>
              <w:t>8а</w:t>
            </w:r>
            <w:r w:rsidR="00467855" w:rsidRPr="000431BA">
              <w:rPr>
                <w:rFonts w:ascii="Times New Roman" w:eastAsia="WenQuanYi Micro Hei" w:hAnsi="Times New Roman" w:cs="Times New Roman"/>
                <w:b/>
                <w:color w:val="000000"/>
                <w:kern w:val="26"/>
                <w:sz w:val="20"/>
                <w:szCs w:val="20"/>
                <w:lang w:bidi="hi-IN"/>
              </w:rPr>
              <w:t xml:space="preserve"> </w:t>
            </w:r>
            <w:r w:rsidRPr="000431BA">
              <w:rPr>
                <w:rFonts w:ascii="Times New Roman" w:eastAsia="WenQuanYi Micro Hei" w:hAnsi="Times New Roman" w:cs="Times New Roman"/>
                <w:b/>
                <w:color w:val="000000"/>
                <w:kern w:val="26"/>
                <w:sz w:val="20"/>
                <w:szCs w:val="20"/>
                <w:lang w:bidi="hi-IN"/>
              </w:rPr>
              <w:t>(</w:t>
            </w:r>
            <w:r w:rsidR="00EF7311">
              <w:rPr>
                <w:rFonts w:ascii="Times New Roman" w:eastAsia="WenQuanYi Micro Hei" w:hAnsi="Times New Roman" w:cs="Times New Roman"/>
                <w:b/>
                <w:color w:val="000000"/>
                <w:kern w:val="26"/>
                <w:sz w:val="20"/>
                <w:szCs w:val="20"/>
                <w:lang w:bidi="hi-IN"/>
              </w:rPr>
              <w:t>316а</w:t>
            </w:r>
            <w:r w:rsidRPr="000431BA">
              <w:rPr>
                <w:rFonts w:ascii="Times New Roman" w:eastAsia="WenQuanYi Micro Hei" w:hAnsi="Times New Roman" w:cs="Times New Roman"/>
                <w:b/>
                <w:color w:val="000000"/>
                <w:kern w:val="26"/>
                <w:sz w:val="20"/>
                <w:szCs w:val="20"/>
                <w:lang w:bidi="hi-IN"/>
              </w:rPr>
              <w:t>)</w:t>
            </w:r>
          </w:p>
        </w:tc>
      </w:tr>
      <w:tr w:rsidR="00C208C6" w:rsidRPr="00CA0C0E" w:rsidTr="00C208C6">
        <w:trPr>
          <w:trHeight w:val="594"/>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CA0C0E"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ОФИЦИАЛЬНОЕ</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ОПУБЛИКОВАНИЕ</w:t>
            </w:r>
          </w:p>
        </w:tc>
      </w:tr>
    </w:tbl>
    <w:p w:rsidR="000431BA" w:rsidRDefault="000431BA" w:rsidP="000431BA">
      <w:pPr>
        <w:tabs>
          <w:tab w:val="left" w:pos="8085"/>
        </w:tabs>
        <w:spacing w:after="0" w:line="240" w:lineRule="auto"/>
        <w:ind w:left="709" w:hanging="709"/>
        <w:rPr>
          <w:rFonts w:ascii="Times New Roman" w:eastAsia="Times New Roman" w:hAnsi="Times New Roman" w:cs="Times New Roman"/>
          <w:b/>
          <w:sz w:val="20"/>
          <w:szCs w:val="20"/>
          <w:lang w:eastAsia="ru-RU"/>
        </w:rPr>
      </w:pPr>
    </w:p>
    <w:p w:rsidR="000431BA" w:rsidRDefault="000431BA" w:rsidP="000431BA">
      <w:pPr>
        <w:tabs>
          <w:tab w:val="left" w:pos="8085"/>
        </w:tabs>
        <w:spacing w:after="0" w:line="240" w:lineRule="auto"/>
        <w:ind w:left="709" w:hanging="709"/>
        <w:rPr>
          <w:rFonts w:ascii="Times New Roman" w:eastAsia="Times New Roman" w:hAnsi="Times New Roman" w:cs="Times New Roman"/>
          <w:b/>
          <w:sz w:val="20"/>
          <w:szCs w:val="20"/>
          <w:lang w:eastAsia="ru-RU"/>
        </w:rPr>
      </w:pPr>
    </w:p>
    <w:tbl>
      <w:tblPr>
        <w:tblW w:w="9511" w:type="dxa"/>
        <w:tblLook w:val="01E0" w:firstRow="1" w:lastRow="1" w:firstColumn="1" w:lastColumn="1" w:noHBand="0" w:noVBand="0"/>
      </w:tblPr>
      <w:tblGrid>
        <w:gridCol w:w="3984"/>
        <w:gridCol w:w="2190"/>
        <w:gridCol w:w="3337"/>
      </w:tblGrid>
      <w:tr w:rsidR="000431BA" w:rsidRPr="000431BA" w:rsidTr="000431BA">
        <w:tc>
          <w:tcPr>
            <w:tcW w:w="3984" w:type="dxa"/>
          </w:tcPr>
          <w:p w:rsidR="000431BA" w:rsidRPr="000431BA" w:rsidRDefault="00B72581" w:rsidP="00B7258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0431BA" w:rsidRPr="000431BA">
              <w:rPr>
                <w:rFonts w:ascii="Times New Roman" w:eastAsia="Calibri" w:hAnsi="Times New Roman" w:cs="Times New Roman"/>
                <w:sz w:val="18"/>
                <w:szCs w:val="18"/>
              </w:rPr>
              <w:t xml:space="preserve">С О Б </w:t>
            </w:r>
            <w:proofErr w:type="gramStart"/>
            <w:r w:rsidR="000431BA" w:rsidRPr="000431BA">
              <w:rPr>
                <w:rFonts w:ascii="Times New Roman" w:eastAsia="Calibri" w:hAnsi="Times New Roman" w:cs="Times New Roman"/>
                <w:sz w:val="18"/>
                <w:szCs w:val="18"/>
              </w:rPr>
              <w:t>Р</w:t>
            </w:r>
            <w:proofErr w:type="gramEnd"/>
            <w:r w:rsidR="000431BA" w:rsidRPr="000431BA">
              <w:rPr>
                <w:rFonts w:ascii="Times New Roman" w:eastAsia="Calibri" w:hAnsi="Times New Roman" w:cs="Times New Roman"/>
                <w:sz w:val="18"/>
                <w:szCs w:val="18"/>
              </w:rPr>
              <w:t xml:space="preserve"> А Н И Е</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3337" w:type="dxa"/>
            <w:vMerge w:val="restart"/>
          </w:tcPr>
          <w:p w:rsidR="000431BA" w:rsidRPr="000431BA" w:rsidRDefault="000431BA" w:rsidP="000431BA">
            <w:pPr>
              <w:spacing w:after="0" w:line="240" w:lineRule="auto"/>
              <w:rPr>
                <w:rFonts w:ascii="Times New Roman" w:eastAsia="Calibri" w:hAnsi="Times New Roman" w:cs="Times New Roman"/>
                <w:b/>
                <w:sz w:val="18"/>
                <w:szCs w:val="18"/>
              </w:rPr>
            </w:pPr>
          </w:p>
        </w:tc>
      </w:tr>
      <w:tr w:rsidR="000431BA" w:rsidRPr="000431BA" w:rsidTr="000431BA">
        <w:tc>
          <w:tcPr>
            <w:tcW w:w="3984" w:type="dxa"/>
          </w:tcPr>
          <w:p w:rsidR="000431BA" w:rsidRPr="000431BA" w:rsidRDefault="00B72581" w:rsidP="000431BA">
            <w:pPr>
              <w:spacing w:after="0" w:line="240" w:lineRule="auto"/>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П</w:t>
            </w:r>
            <w:proofErr w:type="gramEnd"/>
            <w:r>
              <w:rPr>
                <w:rFonts w:ascii="Times New Roman" w:eastAsia="Calibri" w:hAnsi="Times New Roman" w:cs="Times New Roman"/>
                <w:sz w:val="18"/>
                <w:szCs w:val="18"/>
              </w:rPr>
              <w:t xml:space="preserve">  Р Е Д С Т А В И Т Е Л Е Й</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СЕЛЬСКОГО ПОСЕЛЕНИЯ</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Малый</w:t>
            </w:r>
            <w:proofErr w:type="gramStart"/>
            <w:r w:rsidRPr="000431BA">
              <w:rPr>
                <w:rFonts w:ascii="Times New Roman" w:eastAsia="Calibri" w:hAnsi="Times New Roman" w:cs="Times New Roman"/>
                <w:b/>
                <w:sz w:val="18"/>
                <w:szCs w:val="18"/>
              </w:rPr>
              <w:t xml:space="preserve"> Т</w:t>
            </w:r>
            <w:proofErr w:type="gramEnd"/>
            <w:r w:rsidRPr="000431BA">
              <w:rPr>
                <w:rFonts w:ascii="Times New Roman" w:eastAsia="Calibri" w:hAnsi="Times New Roman" w:cs="Times New Roman"/>
                <w:b/>
                <w:sz w:val="18"/>
                <w:szCs w:val="18"/>
              </w:rPr>
              <w:t>олкай</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муниципального района</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ПОХВИСТНЕВСКИЙ</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САМАРСКОЙ ОБЛАСТИ</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третьего созыва</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0431BA" w:rsidP="000431BA">
            <w:pPr>
              <w:spacing w:after="0" w:line="240" w:lineRule="auto"/>
              <w:jc w:val="center"/>
              <w:rPr>
                <w:rFonts w:ascii="Times New Roman" w:eastAsia="Calibri" w:hAnsi="Times New Roman" w:cs="Times New Roman"/>
                <w:b/>
                <w:sz w:val="18"/>
                <w:szCs w:val="18"/>
              </w:rPr>
            </w:pPr>
            <w:proofErr w:type="gramStart"/>
            <w:r w:rsidRPr="000431BA">
              <w:rPr>
                <w:rFonts w:ascii="Times New Roman" w:eastAsia="Calibri" w:hAnsi="Times New Roman" w:cs="Times New Roman"/>
                <w:b/>
                <w:sz w:val="18"/>
                <w:szCs w:val="18"/>
              </w:rPr>
              <w:t>Р</w:t>
            </w:r>
            <w:proofErr w:type="gramEnd"/>
            <w:r w:rsidRPr="000431BA">
              <w:rPr>
                <w:rFonts w:ascii="Times New Roman" w:eastAsia="Calibri" w:hAnsi="Times New Roman" w:cs="Times New Roman"/>
                <w:b/>
                <w:sz w:val="18"/>
                <w:szCs w:val="18"/>
              </w:rPr>
              <w:t xml:space="preserve"> Е Ш Е Н И Е</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EF7311" w:rsidP="000431B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07.04.2021 г.  № 31а</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0" w:type="auto"/>
            <w:vMerge/>
            <w:vAlign w:val="center"/>
          </w:tcPr>
          <w:p w:rsidR="000431BA" w:rsidRPr="000431BA" w:rsidRDefault="000431BA" w:rsidP="000431BA">
            <w:pPr>
              <w:spacing w:after="0" w:line="240" w:lineRule="auto"/>
              <w:rPr>
                <w:rFonts w:ascii="Times New Roman" w:eastAsia="Calibri" w:hAnsi="Times New Roman" w:cs="Times New Roman"/>
                <w:sz w:val="18"/>
                <w:szCs w:val="18"/>
              </w:rPr>
            </w:pPr>
          </w:p>
        </w:tc>
      </w:tr>
      <w:tr w:rsidR="000431BA" w:rsidRPr="000431BA" w:rsidTr="000431BA">
        <w:tc>
          <w:tcPr>
            <w:tcW w:w="3984" w:type="dxa"/>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с.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олкай</w:t>
            </w:r>
          </w:p>
        </w:tc>
        <w:tc>
          <w:tcPr>
            <w:tcW w:w="2190" w:type="dxa"/>
          </w:tcPr>
          <w:p w:rsidR="000431BA" w:rsidRPr="000431BA" w:rsidRDefault="000431BA" w:rsidP="000431BA">
            <w:pPr>
              <w:spacing w:after="0" w:line="240" w:lineRule="auto"/>
              <w:rPr>
                <w:rFonts w:ascii="Times New Roman" w:eastAsia="Calibri" w:hAnsi="Times New Roman" w:cs="Times New Roman"/>
                <w:sz w:val="18"/>
                <w:szCs w:val="18"/>
              </w:rPr>
            </w:pPr>
          </w:p>
        </w:tc>
        <w:tc>
          <w:tcPr>
            <w:tcW w:w="3337" w:type="dxa"/>
          </w:tcPr>
          <w:p w:rsidR="000431BA" w:rsidRPr="000431BA" w:rsidRDefault="000431BA" w:rsidP="000431BA">
            <w:pPr>
              <w:spacing w:after="0" w:line="240" w:lineRule="auto"/>
              <w:rPr>
                <w:rFonts w:ascii="Times New Roman" w:eastAsia="Calibri" w:hAnsi="Times New Roman" w:cs="Times New Roman"/>
                <w:sz w:val="18"/>
                <w:szCs w:val="18"/>
              </w:rPr>
            </w:pPr>
          </w:p>
        </w:tc>
      </w:tr>
    </w:tbl>
    <w:p w:rsidR="000431BA" w:rsidRPr="000431BA" w:rsidRDefault="000431BA" w:rsidP="000431BA">
      <w:pPr>
        <w:spacing w:after="0" w:line="240" w:lineRule="auto"/>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w:t>
      </w:r>
    </w:p>
    <w:p w:rsidR="000431BA" w:rsidRPr="000431BA" w:rsidRDefault="000431BA" w:rsidP="000431BA">
      <w:pPr>
        <w:spacing w:after="0" w:line="240" w:lineRule="auto"/>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О публичных слушаниях по проекту </w:t>
      </w:r>
    </w:p>
    <w:p w:rsidR="000431BA" w:rsidRPr="000431BA" w:rsidRDefault="000431BA" w:rsidP="000431BA">
      <w:pPr>
        <w:spacing w:after="0" w:line="240" w:lineRule="auto"/>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решения «Об исполнении бюджета сельского </w:t>
      </w:r>
    </w:p>
    <w:p w:rsidR="000431BA" w:rsidRPr="000431BA" w:rsidRDefault="000431BA" w:rsidP="000431BA">
      <w:pPr>
        <w:spacing w:after="0" w:line="240" w:lineRule="auto"/>
        <w:rPr>
          <w:rFonts w:ascii="Times New Roman" w:eastAsia="Calibri" w:hAnsi="Times New Roman" w:cs="Times New Roman"/>
          <w:sz w:val="18"/>
          <w:szCs w:val="18"/>
        </w:rPr>
      </w:pPr>
      <w:r w:rsidRPr="000431BA">
        <w:rPr>
          <w:rFonts w:ascii="Times New Roman" w:eastAsia="Calibri" w:hAnsi="Times New Roman" w:cs="Times New Roman"/>
          <w:sz w:val="18"/>
          <w:szCs w:val="18"/>
        </w:rPr>
        <w:t>поселения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 xml:space="preserve">олкай муниципального района </w:t>
      </w:r>
    </w:p>
    <w:p w:rsidR="000431BA" w:rsidRPr="000431BA" w:rsidRDefault="000431BA" w:rsidP="000431BA">
      <w:pPr>
        <w:spacing w:after="0" w:line="240" w:lineRule="auto"/>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Похвистневский за 2020 год» </w:t>
      </w:r>
    </w:p>
    <w:p w:rsidR="000431BA" w:rsidRPr="000431BA" w:rsidRDefault="000431BA" w:rsidP="000431BA">
      <w:pPr>
        <w:spacing w:after="0" w:line="240" w:lineRule="auto"/>
        <w:rPr>
          <w:rFonts w:ascii="Times New Roman" w:eastAsia="Calibri" w:hAnsi="Times New Roman" w:cs="Times New Roman"/>
          <w:sz w:val="18"/>
          <w:szCs w:val="18"/>
        </w:rPr>
      </w:pPr>
    </w:p>
    <w:p w:rsidR="000431BA" w:rsidRPr="000431BA" w:rsidRDefault="000431BA" w:rsidP="000431BA">
      <w:pPr>
        <w:spacing w:after="0" w:line="240" w:lineRule="auto"/>
        <w:jc w:val="both"/>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В соответствии со статьей 44 Федерального закона « Об общих принципах организации местного самоуправления в Российской Федерации» от </w:t>
      </w:r>
      <w:smartTag w:uri="urn:schemas-microsoft-com:office:smarttags" w:element="date">
        <w:smartTagPr>
          <w:attr w:name="Year" w:val="2003"/>
          <w:attr w:name="Day" w:val="06"/>
          <w:attr w:name="Month" w:val="10"/>
          <w:attr w:name="ls" w:val="trans"/>
        </w:smartTagPr>
        <w:r w:rsidRPr="000431BA">
          <w:rPr>
            <w:rFonts w:ascii="Times New Roman" w:eastAsia="Calibri" w:hAnsi="Times New Roman" w:cs="Times New Roman"/>
            <w:sz w:val="18"/>
            <w:szCs w:val="18"/>
          </w:rPr>
          <w:t>06 октября 2003 года</w:t>
        </w:r>
      </w:smartTag>
      <w:r w:rsidRPr="000431BA">
        <w:rPr>
          <w:rFonts w:ascii="Times New Roman" w:eastAsia="Calibri" w:hAnsi="Times New Roman" w:cs="Times New Roman"/>
          <w:sz w:val="18"/>
          <w:szCs w:val="18"/>
        </w:rPr>
        <w:t xml:space="preserve">  № 131 –ФЗ, Уставом сельского поселения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олкай, Положением «О бюджетном устройстве и бюджетном процессе поселения Малый Толкай муниципального района Похвистневский» и Порядком организации и проведения публичных слушаний в сельском поселении Малый Толкай муниципального района Похвистневский Самарской области,  Собрание представителей сельского поселения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олкай муниципального района Похвистневский Самарской области,</w:t>
      </w:r>
    </w:p>
    <w:p w:rsidR="000431BA" w:rsidRPr="000431BA" w:rsidRDefault="000431BA" w:rsidP="000431BA">
      <w:pPr>
        <w:spacing w:after="0" w:line="240" w:lineRule="auto"/>
        <w:rPr>
          <w:rFonts w:ascii="Times New Roman" w:eastAsia="Calibri" w:hAnsi="Times New Roman" w:cs="Times New Roman"/>
          <w:sz w:val="18"/>
          <w:szCs w:val="18"/>
        </w:rPr>
      </w:pPr>
    </w:p>
    <w:p w:rsidR="000431BA" w:rsidRDefault="000431BA" w:rsidP="000431BA">
      <w:pPr>
        <w:spacing w:after="0" w:line="240" w:lineRule="auto"/>
        <w:rPr>
          <w:rFonts w:ascii="Times New Roman" w:eastAsia="Calibri" w:hAnsi="Times New Roman" w:cs="Times New Roman"/>
          <w:sz w:val="18"/>
          <w:szCs w:val="18"/>
        </w:rPr>
      </w:pPr>
      <w:r w:rsidRPr="000431BA">
        <w:rPr>
          <w:rFonts w:ascii="Times New Roman" w:eastAsia="Calibri" w:hAnsi="Times New Roman" w:cs="Times New Roman"/>
          <w:b/>
          <w:sz w:val="18"/>
          <w:szCs w:val="18"/>
        </w:rPr>
        <w:t xml:space="preserve">                                                          РЕШИЛО</w:t>
      </w:r>
      <w:r w:rsidRPr="000431BA">
        <w:rPr>
          <w:rFonts w:ascii="Times New Roman" w:eastAsia="Calibri" w:hAnsi="Times New Roman" w:cs="Times New Roman"/>
          <w:sz w:val="18"/>
          <w:szCs w:val="18"/>
        </w:rPr>
        <w:t>:</w:t>
      </w:r>
    </w:p>
    <w:p w:rsidR="000431BA" w:rsidRPr="000431BA" w:rsidRDefault="000431BA" w:rsidP="000431BA">
      <w:pPr>
        <w:spacing w:after="0" w:line="240" w:lineRule="auto"/>
        <w:rPr>
          <w:rFonts w:ascii="Times New Roman" w:eastAsia="Calibri" w:hAnsi="Times New Roman" w:cs="Times New Roman"/>
          <w:sz w:val="18"/>
          <w:szCs w:val="18"/>
        </w:rPr>
      </w:pPr>
    </w:p>
    <w:p w:rsidR="000431BA" w:rsidRPr="000431BA" w:rsidRDefault="000431BA" w:rsidP="000431BA">
      <w:pPr>
        <w:spacing w:after="0" w:line="240" w:lineRule="auto"/>
        <w:jc w:val="both"/>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1. Провести на территории сельского поселения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 xml:space="preserve">олкай  публичные слушания по проекту решения «Об исполнении бюджета сельского поселения Малый Толкай муниципального района Похвистневский за 2020 год» с </w:t>
      </w:r>
      <w:r w:rsidR="00EF7311">
        <w:rPr>
          <w:rFonts w:ascii="Times New Roman" w:eastAsia="Calibri" w:hAnsi="Times New Roman" w:cs="Times New Roman"/>
          <w:sz w:val="18"/>
          <w:szCs w:val="18"/>
        </w:rPr>
        <w:t xml:space="preserve">18 </w:t>
      </w:r>
      <w:r w:rsidRPr="000431BA">
        <w:rPr>
          <w:rFonts w:ascii="Times New Roman" w:eastAsia="Calibri" w:hAnsi="Times New Roman" w:cs="Times New Roman"/>
          <w:sz w:val="18"/>
          <w:szCs w:val="18"/>
        </w:rPr>
        <w:t xml:space="preserve">апреля 2021 года по </w:t>
      </w:r>
      <w:r w:rsidR="00EF7311">
        <w:rPr>
          <w:rFonts w:ascii="Times New Roman" w:eastAsia="Calibri" w:hAnsi="Times New Roman" w:cs="Times New Roman"/>
          <w:sz w:val="18"/>
          <w:szCs w:val="18"/>
        </w:rPr>
        <w:t>28 апреля</w:t>
      </w:r>
      <w:bookmarkStart w:id="0" w:name="_GoBack"/>
      <w:bookmarkEnd w:id="0"/>
      <w:r w:rsidRPr="000431BA">
        <w:rPr>
          <w:rFonts w:ascii="Times New Roman" w:eastAsia="Calibri" w:hAnsi="Times New Roman" w:cs="Times New Roman"/>
          <w:sz w:val="18"/>
          <w:szCs w:val="18"/>
        </w:rPr>
        <w:t xml:space="preserve"> 2021 года.  </w:t>
      </w:r>
    </w:p>
    <w:p w:rsidR="000431BA" w:rsidRPr="000431BA" w:rsidRDefault="000431BA" w:rsidP="000431BA">
      <w:pPr>
        <w:spacing w:after="0" w:line="240" w:lineRule="auto"/>
        <w:jc w:val="both"/>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2. Предложения по проекту решения  «Об исполнении бюджета сельского поселения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олкай  муниципального района Похвистневский за 2020 год» могут быть направлены всеми заинтересованными лицами в Собрание представителей сельского поселения Малый Толкай по адресу: 446468, Самарская область, Похвистневский район, село Малый Толкай, ул. Молодежная, д. 2Б.</w:t>
      </w:r>
    </w:p>
    <w:p w:rsidR="000431BA" w:rsidRPr="000431BA" w:rsidRDefault="000431BA" w:rsidP="000431BA">
      <w:pPr>
        <w:spacing w:after="0" w:line="240" w:lineRule="auto"/>
        <w:jc w:val="both"/>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3. Назначить лицом, ответственным за ведение протокола публичных слушаний, заместителя Главы поселения Ефремову Юлию Сергеевну.</w:t>
      </w:r>
    </w:p>
    <w:p w:rsidR="000431BA" w:rsidRPr="000431BA" w:rsidRDefault="000431BA" w:rsidP="000431BA">
      <w:pPr>
        <w:spacing w:after="0" w:line="240" w:lineRule="auto"/>
        <w:jc w:val="both"/>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4. Поручить комиссии по вопросам местного самоуправления подготовить заключение по публичным слушаниям.</w:t>
      </w:r>
    </w:p>
    <w:p w:rsidR="000431BA" w:rsidRPr="000431BA" w:rsidRDefault="000431BA" w:rsidP="000431BA">
      <w:pPr>
        <w:spacing w:after="0" w:line="240" w:lineRule="auto"/>
        <w:jc w:val="both"/>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5. Комиссии по бюджетно-экономическим вопросам провести внешнюю проверку отчета об исполнении бюджета поселения, представить информацию о её результатах до утверждения отчета Собранием представителей поселения.</w:t>
      </w:r>
    </w:p>
    <w:p w:rsidR="000431BA" w:rsidRPr="000431BA" w:rsidRDefault="000431BA" w:rsidP="000431BA">
      <w:pPr>
        <w:spacing w:after="0" w:line="240" w:lineRule="auto"/>
        <w:jc w:val="both"/>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6. Опубликовать настоящее Решение в газете «Вестник  поселения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олкай».</w:t>
      </w:r>
    </w:p>
    <w:p w:rsidR="000431BA" w:rsidRPr="000431BA" w:rsidRDefault="000431BA" w:rsidP="000431BA">
      <w:pPr>
        <w:spacing w:after="0" w:line="240" w:lineRule="auto"/>
        <w:jc w:val="both"/>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        7. Настоящее Решение вступает в силу со дня принятия.</w:t>
      </w:r>
    </w:p>
    <w:p w:rsidR="000431BA" w:rsidRPr="000431BA" w:rsidRDefault="000431BA" w:rsidP="000431BA">
      <w:pPr>
        <w:spacing w:after="0" w:line="240" w:lineRule="auto"/>
        <w:rPr>
          <w:rFonts w:ascii="Times New Roman" w:eastAsia="Calibri" w:hAnsi="Times New Roman" w:cs="Times New Roman"/>
          <w:sz w:val="18"/>
          <w:szCs w:val="18"/>
        </w:rPr>
      </w:pPr>
    </w:p>
    <w:p w:rsidR="000431BA" w:rsidRPr="000431BA" w:rsidRDefault="000431BA" w:rsidP="000431BA">
      <w:pPr>
        <w:spacing w:after="0" w:line="240" w:lineRule="auto"/>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Председатель Собрания представителей                                       Н.Н. Львов                        </w:t>
      </w:r>
      <w:r w:rsidRPr="000431BA">
        <w:rPr>
          <w:rFonts w:ascii="Times New Roman" w:eastAsia="Calibri" w:hAnsi="Times New Roman" w:cs="Times New Roman"/>
          <w:sz w:val="18"/>
          <w:szCs w:val="18"/>
        </w:rPr>
        <w:tab/>
      </w:r>
    </w:p>
    <w:p w:rsidR="000431BA" w:rsidRPr="000431BA" w:rsidRDefault="000431BA" w:rsidP="000431BA">
      <w:pPr>
        <w:spacing w:after="0" w:line="240" w:lineRule="auto"/>
        <w:rPr>
          <w:rFonts w:ascii="Times New Roman" w:eastAsia="Calibri" w:hAnsi="Times New Roman" w:cs="Times New Roman"/>
          <w:sz w:val="18"/>
          <w:szCs w:val="18"/>
        </w:rPr>
      </w:pPr>
    </w:p>
    <w:p w:rsidR="000431BA" w:rsidRPr="000431BA" w:rsidRDefault="000431BA" w:rsidP="000431BA">
      <w:pPr>
        <w:spacing w:after="0" w:line="240" w:lineRule="auto"/>
        <w:rPr>
          <w:rFonts w:ascii="Times New Roman" w:eastAsia="Calibri" w:hAnsi="Times New Roman" w:cs="Times New Roman"/>
          <w:sz w:val="18"/>
          <w:szCs w:val="18"/>
        </w:rPr>
      </w:pPr>
      <w:r w:rsidRPr="000431BA">
        <w:rPr>
          <w:rFonts w:ascii="Times New Roman" w:eastAsia="Calibri" w:hAnsi="Times New Roman" w:cs="Times New Roman"/>
          <w:sz w:val="18"/>
          <w:szCs w:val="18"/>
        </w:rPr>
        <w:t xml:space="preserve">Глава поселения                                                                               И.Т.Дерюжова                   </w:t>
      </w:r>
    </w:p>
    <w:p w:rsid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tbl>
      <w:tblPr>
        <w:tblpPr w:leftFromText="180" w:rightFromText="180" w:vertAnchor="text" w:tblpY="1"/>
        <w:tblOverlap w:val="never"/>
        <w:tblW w:w="3794" w:type="dxa"/>
        <w:tblLook w:val="01E0" w:firstRow="1" w:lastRow="1" w:firstColumn="1" w:lastColumn="1" w:noHBand="0" w:noVBand="0"/>
      </w:tblPr>
      <w:tblGrid>
        <w:gridCol w:w="3794"/>
      </w:tblGrid>
      <w:tr w:rsidR="000431BA" w:rsidRPr="000431BA" w:rsidTr="000431BA">
        <w:tc>
          <w:tcPr>
            <w:tcW w:w="3794" w:type="dxa"/>
            <w:hideMark/>
          </w:tcPr>
          <w:p w:rsidR="00B72581" w:rsidRDefault="00B72581" w:rsidP="000431BA">
            <w:pPr>
              <w:spacing w:after="0" w:line="240" w:lineRule="auto"/>
              <w:jc w:val="center"/>
              <w:rPr>
                <w:rFonts w:ascii="Times New Roman" w:eastAsia="Calibri" w:hAnsi="Times New Roman" w:cs="Times New Roman"/>
                <w:sz w:val="18"/>
                <w:szCs w:val="18"/>
              </w:rPr>
            </w:pPr>
          </w:p>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lastRenderedPageBreak/>
              <w:t xml:space="preserve">С О Б </w:t>
            </w:r>
            <w:proofErr w:type="gramStart"/>
            <w:r w:rsidRPr="000431BA">
              <w:rPr>
                <w:rFonts w:ascii="Times New Roman" w:eastAsia="Calibri" w:hAnsi="Times New Roman" w:cs="Times New Roman"/>
                <w:sz w:val="18"/>
                <w:szCs w:val="18"/>
              </w:rPr>
              <w:t>Р</w:t>
            </w:r>
            <w:proofErr w:type="gramEnd"/>
            <w:r w:rsidRPr="000431BA">
              <w:rPr>
                <w:rFonts w:ascii="Times New Roman" w:eastAsia="Calibri" w:hAnsi="Times New Roman" w:cs="Times New Roman"/>
                <w:sz w:val="18"/>
                <w:szCs w:val="18"/>
              </w:rPr>
              <w:t xml:space="preserve"> А Н И Е</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sz w:val="18"/>
                <w:szCs w:val="18"/>
              </w:rPr>
            </w:pPr>
            <w:proofErr w:type="gramStart"/>
            <w:r w:rsidRPr="000431BA">
              <w:rPr>
                <w:rFonts w:ascii="Times New Roman" w:eastAsia="Calibri" w:hAnsi="Times New Roman" w:cs="Times New Roman"/>
                <w:sz w:val="18"/>
                <w:szCs w:val="18"/>
              </w:rPr>
              <w:lastRenderedPageBreak/>
              <w:t>П</w:t>
            </w:r>
            <w:proofErr w:type="gramEnd"/>
            <w:r w:rsidRPr="000431BA">
              <w:rPr>
                <w:rFonts w:ascii="Times New Roman" w:eastAsia="Calibri" w:hAnsi="Times New Roman" w:cs="Times New Roman"/>
                <w:sz w:val="18"/>
                <w:szCs w:val="18"/>
              </w:rPr>
              <w:t xml:space="preserve">  Р Е Д С Т А В И Т Е Л Е Й</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СЕЛЬСКОГО ПОСЕЛЕНИЯ</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Малый</w:t>
            </w:r>
            <w:proofErr w:type="gramStart"/>
            <w:r w:rsidRPr="000431BA">
              <w:rPr>
                <w:rFonts w:ascii="Times New Roman" w:eastAsia="Calibri" w:hAnsi="Times New Roman" w:cs="Times New Roman"/>
                <w:b/>
                <w:sz w:val="18"/>
                <w:szCs w:val="18"/>
              </w:rPr>
              <w:t xml:space="preserve"> Т</w:t>
            </w:r>
            <w:proofErr w:type="gramEnd"/>
            <w:r w:rsidRPr="000431BA">
              <w:rPr>
                <w:rFonts w:ascii="Times New Roman" w:eastAsia="Calibri" w:hAnsi="Times New Roman" w:cs="Times New Roman"/>
                <w:b/>
                <w:sz w:val="18"/>
                <w:szCs w:val="18"/>
              </w:rPr>
              <w:t>олкай</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муниципального района</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ПОХВИСТНЕВСКИЙ</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САМАРСКОЙ ОБЛАСТИ</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четвертого созыва</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proofErr w:type="gramStart"/>
            <w:r w:rsidRPr="000431BA">
              <w:rPr>
                <w:rFonts w:ascii="Times New Roman" w:eastAsia="Calibri" w:hAnsi="Times New Roman" w:cs="Times New Roman"/>
                <w:b/>
                <w:sz w:val="18"/>
                <w:szCs w:val="18"/>
              </w:rPr>
              <w:t>Р</w:t>
            </w:r>
            <w:proofErr w:type="gramEnd"/>
            <w:r w:rsidRPr="000431BA">
              <w:rPr>
                <w:rFonts w:ascii="Times New Roman" w:eastAsia="Calibri" w:hAnsi="Times New Roman" w:cs="Times New Roman"/>
                <w:b/>
                <w:sz w:val="18"/>
                <w:szCs w:val="18"/>
              </w:rPr>
              <w:t xml:space="preserve"> Е Ш Е Н И Е</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color w:val="000000"/>
                <w:sz w:val="18"/>
                <w:szCs w:val="18"/>
              </w:rPr>
            </w:pPr>
            <w:r w:rsidRPr="000431BA">
              <w:rPr>
                <w:rFonts w:ascii="Times New Roman" w:eastAsia="Calibri" w:hAnsi="Times New Roman" w:cs="Times New Roman"/>
                <w:color w:val="000000"/>
                <w:sz w:val="18"/>
                <w:szCs w:val="18"/>
              </w:rPr>
              <w:t>_____________ № ___</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с.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олкай</w:t>
            </w:r>
          </w:p>
        </w:tc>
      </w:tr>
    </w:tbl>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Проект                             </w:t>
      </w:r>
      <w:r w:rsidRPr="000431BA">
        <w:rPr>
          <w:rFonts w:ascii="Times New Roman" w:eastAsia="Times New Roman" w:hAnsi="Times New Roman" w:cs="Times New Roman"/>
          <w:color w:val="000000"/>
          <w:sz w:val="18"/>
          <w:szCs w:val="18"/>
          <w:lang w:eastAsia="ar-SA"/>
        </w:rPr>
        <w:br w:type="textWrapping" w:clear="all"/>
      </w:r>
    </w:p>
    <w:p w:rsidR="000431BA" w:rsidRPr="000431BA" w:rsidRDefault="000431BA" w:rsidP="000431BA">
      <w:pPr>
        <w:suppressAutoHyphens/>
        <w:spacing w:after="0" w:line="240" w:lineRule="auto"/>
        <w:rPr>
          <w:rFonts w:ascii="Times New Roman" w:eastAsia="Times New Roman" w:hAnsi="Times New Roman" w:cs="Times New Roman"/>
          <w:b/>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 xml:space="preserve">Об исполнении бюджета сельского </w:t>
      </w:r>
    </w:p>
    <w:p w:rsidR="000431BA" w:rsidRPr="000431BA" w:rsidRDefault="000431BA" w:rsidP="000431BA">
      <w:pPr>
        <w:suppressAutoHyphens/>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за 2020 год</w:t>
      </w: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color w:val="FF0000"/>
          <w:sz w:val="18"/>
          <w:szCs w:val="18"/>
          <w:lang w:eastAsia="ar-SA"/>
        </w:rPr>
        <w:tab/>
      </w:r>
      <w:r w:rsidRPr="000431BA">
        <w:rPr>
          <w:rFonts w:ascii="Times New Roman" w:eastAsia="Times New Roman" w:hAnsi="Times New Roman" w:cs="Times New Roman"/>
          <w:sz w:val="18"/>
          <w:szCs w:val="18"/>
          <w:lang w:eastAsia="ar-SA"/>
        </w:rPr>
        <w:t>Рассмотрев проект решения «Об исполнении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 xml:space="preserve">олкай муниципального района Похвистневский за 2020 год», Заключение комиссии по местному самоуправлению по результатам публичных слушаний по отчету «Об исполнении бюджета сельского поселения Малый Толкай за 2020 год»,  Собрание представителей сельского поселения Малый Толкай муниципального района Похвистневский </w:t>
      </w:r>
    </w:p>
    <w:p w:rsidR="000431BA" w:rsidRPr="000431BA" w:rsidRDefault="000431BA" w:rsidP="000431BA">
      <w:pPr>
        <w:suppressAutoHyphens/>
        <w:spacing w:after="0" w:line="240" w:lineRule="auto"/>
        <w:jc w:val="both"/>
        <w:rPr>
          <w:rFonts w:ascii="Times New Roman" w:eastAsia="Times New Roman" w:hAnsi="Times New Roman" w:cs="Times New Roman"/>
          <w:sz w:val="18"/>
          <w:szCs w:val="18"/>
          <w:lang w:eastAsia="ar-SA"/>
        </w:rPr>
      </w:pPr>
    </w:p>
    <w:p w:rsidR="000431BA" w:rsidRPr="000431BA" w:rsidRDefault="000431BA" w:rsidP="000431BA">
      <w:pPr>
        <w:suppressAutoHyphens/>
        <w:spacing w:after="0" w:line="240" w:lineRule="auto"/>
        <w:jc w:val="center"/>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РЕШИЛО:</w:t>
      </w:r>
    </w:p>
    <w:p w:rsidR="000431BA" w:rsidRPr="000431BA" w:rsidRDefault="000431BA" w:rsidP="000431BA">
      <w:pPr>
        <w:suppressAutoHyphens/>
        <w:spacing w:after="0" w:line="240" w:lineRule="auto"/>
        <w:jc w:val="both"/>
        <w:rPr>
          <w:rFonts w:ascii="Arial Black" w:eastAsia="Times New Roman" w:hAnsi="Arial Black" w:cs="Times New Roman"/>
          <w:b/>
          <w:sz w:val="18"/>
          <w:szCs w:val="18"/>
          <w:lang w:eastAsia="ar-SA"/>
        </w:rPr>
      </w:pP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1. Утвердить годовой отчет об исполнении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 xml:space="preserve">олкай муниципального района Похвистневский за 2020 год (далее – годовой отчет), по </w:t>
      </w:r>
      <w:r w:rsidRPr="000431BA">
        <w:rPr>
          <w:rFonts w:ascii="Times New Roman" w:eastAsia="Times New Roman" w:hAnsi="Times New Roman" w:cs="Times New Roman"/>
          <w:color w:val="000000"/>
          <w:sz w:val="18"/>
          <w:szCs w:val="18"/>
          <w:lang w:eastAsia="ar-SA"/>
        </w:rPr>
        <w:t>доходам в сумме  12 478,3 тыс. рублей и расходам в сумме 12 909,7 тыс. рублей с превышением расходов над доходами в сумме 431,4 тыс. рублей.</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 Утвердить следующие показатели годового отчета:</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за 2020 год по кодам классификации доходов бюджетов согласно приложению 1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за 2020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расходы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за 2020 год по ведомственной структуре расходов бюджета района согласно приложению 3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расходы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за 2020 год по разделам и подразделам классификации расходов бюджетов согласно приложению 4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источники финансирования дефицита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в 2020 году по кодам классификации источников финансирования дефицитов бюджетов согласно приложению 5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источники финансирования дефицита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в 2020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  Использование в 2020 году бюджетных ассигнований резервного фонда Администрации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не производилось.</w:t>
      </w:r>
    </w:p>
    <w:p w:rsidR="000431BA" w:rsidRPr="000431BA" w:rsidRDefault="000431BA" w:rsidP="000431BA">
      <w:pPr>
        <w:spacing w:after="0" w:line="240" w:lineRule="auto"/>
        <w:ind w:firstLine="709"/>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4.  Опубликовать настоящее Решение в газете «Вестник поселения Малый толкай».</w:t>
      </w: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5.  Настоящее Решение вступает в силу со дня его опубликования.</w:t>
      </w: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Глава поселения                                                                                И.Т. Дерюжова</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 xml:space="preserve">Председатель собрания </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sz w:val="18"/>
          <w:szCs w:val="18"/>
          <w:lang w:eastAsia="ar-SA"/>
        </w:rPr>
        <w:t>представителей</w:t>
      </w:r>
      <w:r w:rsidRPr="000431BA">
        <w:rPr>
          <w:rFonts w:ascii="Times New Roman" w:eastAsia="Times New Roman" w:hAnsi="Times New Roman" w:cs="Times New Roman"/>
          <w:sz w:val="18"/>
          <w:szCs w:val="18"/>
          <w:lang w:val="en-US" w:eastAsia="ar-SA"/>
        </w:rPr>
        <w:t> </w:t>
      </w:r>
      <w:r w:rsidRPr="000431BA">
        <w:rPr>
          <w:rFonts w:ascii="Times New Roman" w:eastAsia="Times New Roman" w:hAnsi="Times New Roman" w:cs="Times New Roman"/>
          <w:sz w:val="18"/>
          <w:szCs w:val="18"/>
          <w:lang w:eastAsia="ar-SA"/>
        </w:rPr>
        <w:t>поселения</w:t>
      </w:r>
      <w:r w:rsidRPr="000431BA">
        <w:rPr>
          <w:rFonts w:ascii="Times New Roman" w:eastAsia="Times New Roman" w:hAnsi="Times New Roman" w:cs="Times New Roman"/>
          <w:sz w:val="18"/>
          <w:szCs w:val="18"/>
          <w:lang w:eastAsia="ar-SA"/>
        </w:rPr>
        <w:tab/>
        <w:t xml:space="preserve">     </w:t>
      </w:r>
      <w:r w:rsidR="00B72581">
        <w:rPr>
          <w:rFonts w:ascii="Times New Roman" w:eastAsia="Times New Roman" w:hAnsi="Times New Roman" w:cs="Times New Roman"/>
          <w:sz w:val="18"/>
          <w:szCs w:val="18"/>
          <w:lang w:eastAsia="ar-SA"/>
        </w:rPr>
        <w:t xml:space="preserve">              </w:t>
      </w:r>
      <w:r w:rsidR="00B72581">
        <w:rPr>
          <w:rFonts w:ascii="Times New Roman" w:eastAsia="Times New Roman" w:hAnsi="Times New Roman" w:cs="Times New Roman"/>
          <w:sz w:val="18"/>
          <w:szCs w:val="18"/>
          <w:lang w:eastAsia="ar-SA"/>
        </w:rPr>
        <w:tab/>
        <w:t xml:space="preserve">                            </w:t>
      </w:r>
      <w:r w:rsidRPr="000431BA">
        <w:rPr>
          <w:rFonts w:ascii="Times New Roman" w:eastAsia="Times New Roman" w:hAnsi="Times New Roman" w:cs="Times New Roman"/>
          <w:sz w:val="18"/>
          <w:szCs w:val="18"/>
          <w:lang w:eastAsia="ar-SA"/>
        </w:rPr>
        <w:t xml:space="preserve">  Н.Н. Львов</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Приложение 1</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по кодам классифик</w:t>
      </w:r>
      <w:r>
        <w:rPr>
          <w:rFonts w:ascii="Times New Roman" w:eastAsia="Times New Roman" w:hAnsi="Times New Roman" w:cs="Times New Roman"/>
          <w:b/>
          <w:color w:val="000000"/>
          <w:sz w:val="18"/>
          <w:szCs w:val="18"/>
          <w:lang w:eastAsia="ar-SA"/>
        </w:rPr>
        <w:t>ации доходов бюджета за 2020 год</w:t>
      </w:r>
    </w:p>
    <w:tbl>
      <w:tblPr>
        <w:tblpPr w:leftFromText="180" w:rightFromText="180" w:vertAnchor="text" w:horzAnchor="margin" w:tblpXSpec="center" w:tblpY="514"/>
        <w:tblW w:w="9253" w:type="dxa"/>
        <w:tblLayout w:type="fixed"/>
        <w:tblLook w:val="04A0" w:firstRow="1" w:lastRow="0" w:firstColumn="1" w:lastColumn="0" w:noHBand="0" w:noVBand="1"/>
      </w:tblPr>
      <w:tblGrid>
        <w:gridCol w:w="865"/>
        <w:gridCol w:w="1906"/>
        <w:gridCol w:w="4702"/>
        <w:gridCol w:w="1780"/>
      </w:tblGrid>
      <w:tr w:rsidR="000431BA" w:rsidRPr="000431BA" w:rsidTr="000431BA">
        <w:trPr>
          <w:trHeight w:val="228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Код </w:t>
            </w:r>
            <w:proofErr w:type="spellStart"/>
            <w:r w:rsidRPr="000431BA">
              <w:rPr>
                <w:rFonts w:ascii="Times New Roman" w:eastAsia="Times New Roman" w:hAnsi="Times New Roman" w:cs="Times New Roman"/>
                <w:color w:val="000000"/>
                <w:sz w:val="18"/>
                <w:szCs w:val="18"/>
                <w:lang w:eastAsia="ar-SA"/>
              </w:rPr>
              <w:t>адми</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eastAsia="ar-SA"/>
              </w:rPr>
              <w:t>нистра</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тора</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Код вида, подвида, классификации операций сектора государственного управления, относящихся к доходам бюджета</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Наименование источника</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eastAsia="ar-SA"/>
              </w:rPr>
              <w:t>тыс</w:t>
            </w:r>
            <w:proofErr w:type="gramStart"/>
            <w:r w:rsidRPr="000431BA">
              <w:rPr>
                <w:rFonts w:ascii="Times New Roman" w:eastAsia="Times New Roman" w:hAnsi="Times New Roman" w:cs="Times New Roman"/>
                <w:color w:val="000000"/>
                <w:sz w:val="18"/>
                <w:szCs w:val="18"/>
                <w:lang w:eastAsia="ar-SA"/>
              </w:rPr>
              <w:t>.р</w:t>
            </w:r>
            <w:proofErr w:type="gramEnd"/>
            <w:r w:rsidRPr="000431BA">
              <w:rPr>
                <w:rFonts w:ascii="Times New Roman" w:eastAsia="Times New Roman" w:hAnsi="Times New Roman" w:cs="Times New Roman"/>
                <w:color w:val="000000"/>
                <w:sz w:val="18"/>
                <w:szCs w:val="18"/>
                <w:lang w:eastAsia="ar-SA"/>
              </w:rPr>
              <w:t>уб</w:t>
            </w:r>
            <w:proofErr w:type="spellEnd"/>
            <w:r w:rsidRPr="000431BA">
              <w:rPr>
                <w:rFonts w:ascii="Times New Roman" w:eastAsia="Times New Roman" w:hAnsi="Times New Roman" w:cs="Times New Roman"/>
                <w:color w:val="000000"/>
                <w:sz w:val="18"/>
                <w:szCs w:val="18"/>
                <w:lang w:eastAsia="ar-SA"/>
              </w:rPr>
              <w:t>.</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100</w:t>
            </w: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 xml:space="preserve">Федеральное казначейство </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2852,9</w:t>
            </w:r>
          </w:p>
        </w:tc>
      </w:tr>
      <w:tr w:rsidR="000431BA" w:rsidRPr="000431BA" w:rsidTr="000431BA">
        <w:trPr>
          <w:trHeight w:val="64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100</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10302000010000110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Акцизы по подакцизным товарам (продукции) производимым на территории РФ</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2852,9</w:t>
            </w:r>
          </w:p>
        </w:tc>
      </w:tr>
      <w:tr w:rsidR="000431BA" w:rsidRPr="000431BA" w:rsidTr="000431BA">
        <w:trPr>
          <w:trHeight w:val="65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Управление Федеральной налоговой службы Российской Федерации по Самарской области</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2126,2</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10102000010000110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Налог на доходы физических лиц</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1096,9</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1</w:t>
            </w:r>
            <w:r w:rsidRPr="000431BA">
              <w:rPr>
                <w:rFonts w:ascii="Times New Roman" w:eastAsia="Times New Roman" w:hAnsi="Times New Roman" w:cs="Times New Roman"/>
                <w:color w:val="000000"/>
                <w:sz w:val="18"/>
                <w:szCs w:val="18"/>
                <w:lang w:eastAsia="ar-SA"/>
              </w:rPr>
              <w:t>0503000010000110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Единый сельскохозяйственный налог</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50,5</w:t>
            </w:r>
          </w:p>
        </w:tc>
      </w:tr>
      <w:tr w:rsidR="000431BA" w:rsidRPr="000431BA" w:rsidTr="000431BA">
        <w:trPr>
          <w:trHeight w:val="96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106010</w:t>
            </w:r>
            <w:r w:rsidRPr="000431BA">
              <w:rPr>
                <w:rFonts w:ascii="Times New Roman" w:eastAsia="Times New Roman" w:hAnsi="Times New Roman" w:cs="Times New Roman"/>
                <w:color w:val="000000"/>
                <w:sz w:val="18"/>
                <w:szCs w:val="18"/>
                <w:lang w:eastAsia="ar-SA"/>
              </w:rPr>
              <w:t>3</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73,0</w:t>
            </w:r>
          </w:p>
        </w:tc>
      </w:tr>
      <w:tr w:rsidR="000431BA" w:rsidRPr="000431BA" w:rsidTr="000431BA">
        <w:trPr>
          <w:trHeight w:val="65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106060</w:t>
            </w:r>
            <w:r w:rsidRPr="000431BA">
              <w:rPr>
                <w:rFonts w:ascii="Times New Roman" w:eastAsia="Times New Roman" w:hAnsi="Times New Roman" w:cs="Times New Roman"/>
                <w:color w:val="000000"/>
                <w:sz w:val="18"/>
                <w:szCs w:val="18"/>
                <w:lang w:eastAsia="ar-SA"/>
              </w:rPr>
              <w:t>331</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165,4</w:t>
            </w:r>
          </w:p>
        </w:tc>
      </w:tr>
      <w:tr w:rsidR="000431BA" w:rsidRPr="000431BA" w:rsidTr="000431BA">
        <w:trPr>
          <w:trHeight w:val="64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106060</w:t>
            </w:r>
            <w:r w:rsidRPr="000431BA">
              <w:rPr>
                <w:rFonts w:ascii="Times New Roman" w:eastAsia="Times New Roman" w:hAnsi="Times New Roman" w:cs="Times New Roman"/>
                <w:color w:val="000000"/>
                <w:sz w:val="18"/>
                <w:szCs w:val="18"/>
                <w:lang w:eastAsia="ar-SA"/>
              </w:rPr>
              <w:t>431</w:t>
            </w:r>
            <w:r w:rsidRPr="000431BA">
              <w:rPr>
                <w:rFonts w:ascii="Times New Roman" w:eastAsia="Times New Roman" w:hAnsi="Times New Roman" w:cs="Times New Roman"/>
                <w:color w:val="000000"/>
                <w:sz w:val="18"/>
                <w:szCs w:val="18"/>
                <w:lang w:val="en-US" w:eastAsia="ar-SA"/>
              </w:rPr>
              <w:t>00000110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740,4</w:t>
            </w:r>
          </w:p>
        </w:tc>
      </w:tr>
      <w:tr w:rsidR="000431BA" w:rsidRPr="000431BA" w:rsidTr="000431BA">
        <w:trPr>
          <w:trHeight w:val="97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val="en-US"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муниципального района Похвистневский Самарской области</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7499,2</w:t>
            </w:r>
          </w:p>
        </w:tc>
      </w:tr>
      <w:tr w:rsidR="000431BA" w:rsidRPr="000431BA" w:rsidTr="000431BA">
        <w:trPr>
          <w:trHeight w:val="906"/>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10804020010000110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0,4</w:t>
            </w:r>
          </w:p>
        </w:tc>
      </w:tr>
      <w:tr w:rsidR="000431BA" w:rsidRPr="000431BA" w:rsidTr="000431BA">
        <w:trPr>
          <w:trHeight w:val="914"/>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11105025100000120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proofErr w:type="gramStart"/>
            <w:r w:rsidRPr="000431BA">
              <w:rPr>
                <w:rFonts w:ascii="Times New Roman" w:eastAsia="Times New Roman" w:hAnsi="Times New Roman" w:cs="Times New Roman"/>
                <w:color w:val="000000"/>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220,3</w:t>
            </w:r>
          </w:p>
        </w:tc>
      </w:tr>
      <w:tr w:rsidR="000431BA" w:rsidRPr="000431BA" w:rsidTr="000431BA">
        <w:trPr>
          <w:trHeight w:val="914"/>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11105035100000120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80" w:type="dxa"/>
            <w:tcBorders>
              <w:top w:val="single" w:sz="4" w:space="0" w:color="000000"/>
              <w:left w:val="single" w:sz="4" w:space="0" w:color="000000"/>
              <w:bottom w:val="single" w:sz="4" w:space="0" w:color="000000"/>
              <w:right w:val="single" w:sz="4" w:space="0" w:color="000000"/>
            </w:tcBorders>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103,8</w:t>
            </w:r>
          </w:p>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914"/>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20216001100000150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Дотации бюджетам сельских поселений на выравнивание бюджетной обеспеченности из бюджетов муниципальных районов</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394,6</w:t>
            </w:r>
          </w:p>
        </w:tc>
      </w:tr>
      <w:tr w:rsidR="000431BA" w:rsidRPr="000431BA" w:rsidTr="000431BA">
        <w:trPr>
          <w:trHeight w:val="70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20219999100000150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Прочие дотации бюджетам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r>
      <w:tr w:rsidR="000431BA" w:rsidRPr="000431BA" w:rsidTr="000431BA">
        <w:trPr>
          <w:trHeight w:val="46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lastRenderedPageBreak/>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FF0000"/>
                <w:sz w:val="18"/>
                <w:szCs w:val="18"/>
                <w:lang w:eastAsia="ar-SA"/>
              </w:rPr>
            </w:pPr>
            <w:r w:rsidRPr="000431BA">
              <w:rPr>
                <w:rFonts w:ascii="Times New Roman" w:eastAsia="Times New Roman" w:hAnsi="Times New Roman" w:cs="Times New Roman"/>
                <w:sz w:val="18"/>
                <w:szCs w:val="18"/>
                <w:lang w:eastAsia="ru-RU"/>
              </w:rPr>
              <w:t>20220041100000150</w:t>
            </w:r>
          </w:p>
        </w:tc>
        <w:tc>
          <w:tcPr>
            <w:tcW w:w="4702" w:type="dxa"/>
            <w:tcBorders>
              <w:top w:val="single" w:sz="4" w:space="0" w:color="000000"/>
              <w:left w:val="single" w:sz="4" w:space="0" w:color="000000"/>
              <w:bottom w:val="single" w:sz="4" w:space="0" w:color="000000"/>
              <w:right w:val="nil"/>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970,5</w:t>
            </w:r>
          </w:p>
        </w:tc>
      </w:tr>
      <w:tr w:rsidR="000431BA" w:rsidRPr="000431BA" w:rsidTr="000431BA">
        <w:trPr>
          <w:trHeight w:val="64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Cs/>
                <w:color w:val="000000"/>
                <w:sz w:val="18"/>
                <w:szCs w:val="18"/>
                <w:lang w:eastAsia="ar-SA"/>
              </w:rPr>
            </w:pPr>
            <w:r w:rsidRPr="000431BA">
              <w:rPr>
                <w:rFonts w:ascii="Times New Roman" w:eastAsia="Times New Roman" w:hAnsi="Times New Roman" w:cs="Times New Roman"/>
                <w:bCs/>
                <w:color w:val="000000"/>
                <w:sz w:val="18"/>
                <w:szCs w:val="18"/>
                <w:lang w:eastAsia="ar-SA"/>
              </w:rPr>
              <w:t>20225576100000150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Cs/>
                <w:color w:val="000000"/>
                <w:sz w:val="18"/>
                <w:szCs w:val="18"/>
                <w:lang w:eastAsia="ar-SA"/>
              </w:rPr>
            </w:pPr>
            <w:r w:rsidRPr="000431BA">
              <w:rPr>
                <w:rFonts w:ascii="Times New Roman" w:eastAsia="Times New Roman" w:hAnsi="Times New Roman" w:cs="Times New Roman"/>
                <w:bCs/>
                <w:color w:val="000000"/>
                <w:sz w:val="18"/>
                <w:szCs w:val="18"/>
                <w:lang w:eastAsia="ar-SA"/>
              </w:rPr>
              <w:t>Субсидии бюджетам сельских поселений на обеспечение комплексного развития сельских территорий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1919,6</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Cs/>
                <w:color w:val="000000"/>
                <w:sz w:val="18"/>
                <w:szCs w:val="18"/>
                <w:lang w:eastAsia="ar-SA"/>
              </w:rPr>
            </w:pPr>
            <w:r w:rsidRPr="000431BA">
              <w:rPr>
                <w:rFonts w:ascii="Times New Roman" w:eastAsia="Times New Roman" w:hAnsi="Times New Roman" w:cs="Times New Roman"/>
                <w:bCs/>
                <w:color w:val="000000"/>
                <w:sz w:val="18"/>
                <w:szCs w:val="18"/>
                <w:lang w:eastAsia="ar-SA"/>
              </w:rPr>
              <w:t>20229999100000150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Cs/>
                <w:color w:val="000000"/>
                <w:sz w:val="18"/>
                <w:szCs w:val="18"/>
                <w:lang w:eastAsia="ar-SA"/>
              </w:rPr>
            </w:pPr>
            <w:r w:rsidRPr="000431BA">
              <w:rPr>
                <w:rFonts w:ascii="Times New Roman" w:eastAsia="Times New Roman" w:hAnsi="Times New Roman" w:cs="Times New Roman"/>
                <w:bCs/>
                <w:color w:val="000000"/>
                <w:sz w:val="18"/>
                <w:szCs w:val="18"/>
                <w:lang w:eastAsia="ar-SA"/>
              </w:rPr>
              <w:t>Прочие субсидии бюджетам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1289,0</w:t>
            </w:r>
          </w:p>
        </w:tc>
      </w:tr>
      <w:tr w:rsidR="000431BA" w:rsidRPr="000431BA" w:rsidTr="000431BA">
        <w:trPr>
          <w:trHeight w:val="97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2023511810000015</w:t>
            </w:r>
            <w:r w:rsidRPr="000431BA">
              <w:rPr>
                <w:rFonts w:ascii="Times New Roman" w:eastAsia="Times New Roman" w:hAnsi="Times New Roman" w:cs="Times New Roman"/>
                <w:color w:val="000000"/>
                <w:sz w:val="18"/>
                <w:szCs w:val="18"/>
                <w:lang w:eastAsia="ar-SA"/>
              </w:rPr>
              <w:t>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1621"/>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20240014100000150</w:t>
            </w:r>
          </w:p>
        </w:tc>
        <w:tc>
          <w:tcPr>
            <w:tcW w:w="4702" w:type="dxa"/>
            <w:tcBorders>
              <w:top w:val="single" w:sz="4" w:space="0" w:color="000000"/>
              <w:left w:val="single" w:sz="4" w:space="0" w:color="000000"/>
              <w:bottom w:val="single" w:sz="4" w:space="0" w:color="000000"/>
              <w:right w:val="nil"/>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293,0</w:t>
            </w:r>
          </w:p>
        </w:tc>
      </w:tr>
      <w:tr w:rsidR="000431BA" w:rsidRPr="000431BA" w:rsidTr="000431BA">
        <w:trPr>
          <w:trHeight w:val="65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20249999100000150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Прочие межбюджетные трансферты, передаваемые бюджетам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1690,5</w:t>
            </w:r>
          </w:p>
        </w:tc>
      </w:tr>
      <w:tr w:rsidR="000431BA" w:rsidRPr="000431BA" w:rsidTr="000431BA">
        <w:trPr>
          <w:trHeight w:val="65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20405099100000150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Прочие безвозмездные поступления от негосударственных организаций в бюджеты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318,6</w:t>
            </w:r>
          </w:p>
        </w:tc>
      </w:tr>
      <w:tr w:rsidR="000431BA" w:rsidRPr="000431BA" w:rsidTr="000431BA">
        <w:trPr>
          <w:trHeight w:val="96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20705020100000150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205,0</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Итого налоговых и неналоговых доходов</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12 478,3</w:t>
            </w:r>
          </w:p>
        </w:tc>
      </w:tr>
      <w:tr w:rsidR="000431BA" w:rsidRPr="000431BA" w:rsidTr="000431BA">
        <w:trPr>
          <w:trHeight w:val="341"/>
        </w:trPr>
        <w:tc>
          <w:tcPr>
            <w:tcW w:w="865" w:type="dxa"/>
            <w:tcBorders>
              <w:top w:val="single" w:sz="4" w:space="0" w:color="000000"/>
              <w:left w:val="single" w:sz="4" w:space="0" w:color="000000"/>
              <w:bottom w:val="single" w:sz="4" w:space="0" w:color="000000"/>
              <w:right w:val="nil"/>
            </w:tcBorders>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ВСЕГО ДОХОДОВ</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 xml:space="preserve">  12 478,3</w:t>
            </w:r>
          </w:p>
        </w:tc>
      </w:tr>
    </w:tbl>
    <w:p w:rsidR="000431BA" w:rsidRDefault="000431BA" w:rsidP="000431BA">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0431BA" w:rsidRPr="000431BA" w:rsidRDefault="000431BA" w:rsidP="000431BA">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2</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за 2020 год по кодам видов доходов, подвидов доходов, классификации операций сектора государственного управления, относящихся к доходам бюджета</w:t>
      </w:r>
    </w:p>
    <w:tbl>
      <w:tblPr>
        <w:tblpPr w:leftFromText="180" w:rightFromText="180" w:vertAnchor="text" w:horzAnchor="margin" w:tblpXSpec="center" w:tblpY="455"/>
        <w:tblW w:w="10361" w:type="dxa"/>
        <w:tblLook w:val="04A0" w:firstRow="1" w:lastRow="0" w:firstColumn="1" w:lastColumn="0" w:noHBand="0" w:noVBand="1"/>
      </w:tblPr>
      <w:tblGrid>
        <w:gridCol w:w="2580"/>
        <w:gridCol w:w="6505"/>
        <w:gridCol w:w="1276"/>
      </w:tblGrid>
      <w:tr w:rsidR="000431BA" w:rsidRPr="000431BA" w:rsidTr="000431BA">
        <w:trPr>
          <w:trHeight w:val="645"/>
        </w:trPr>
        <w:tc>
          <w:tcPr>
            <w:tcW w:w="2580" w:type="dxa"/>
            <w:tcBorders>
              <w:top w:val="single" w:sz="8" w:space="0" w:color="auto"/>
              <w:left w:val="single" w:sz="8" w:space="0" w:color="auto"/>
              <w:bottom w:val="single" w:sz="4" w:space="0" w:color="auto"/>
              <w:right w:val="single" w:sz="4" w:space="0" w:color="auto"/>
            </w:tcBorders>
            <w:noWrap/>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roofErr w:type="gramStart"/>
            <w:r w:rsidRPr="000431BA">
              <w:rPr>
                <w:rFonts w:ascii="Times New Roman" w:eastAsia="Times New Roman" w:hAnsi="Times New Roman" w:cs="Times New Roman"/>
                <w:color w:val="000000"/>
                <w:sz w:val="18"/>
                <w:szCs w:val="18"/>
                <w:lang w:eastAsia="ar-SA"/>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6505" w:type="dxa"/>
            <w:tcBorders>
              <w:top w:val="single" w:sz="8" w:space="0" w:color="auto"/>
              <w:left w:val="nil"/>
              <w:bottom w:val="single" w:sz="4" w:space="0" w:color="auto"/>
              <w:right w:val="single" w:sz="4" w:space="0" w:color="auto"/>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Наименование источника</w:t>
            </w:r>
          </w:p>
        </w:tc>
        <w:tc>
          <w:tcPr>
            <w:tcW w:w="1276" w:type="dxa"/>
            <w:tcBorders>
              <w:top w:val="single" w:sz="8" w:space="0" w:color="auto"/>
              <w:left w:val="nil"/>
              <w:bottom w:val="single" w:sz="4" w:space="0" w:color="auto"/>
              <w:right w:val="single" w:sz="8" w:space="0" w:color="auto"/>
            </w:tcBorders>
            <w:vAlign w:val="center"/>
            <w:hideMark/>
          </w:tcPr>
          <w:p w:rsidR="000431BA" w:rsidRPr="000431BA" w:rsidRDefault="000431BA" w:rsidP="000431B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ar-SA"/>
              </w:rPr>
              <w:t>тыс. руб.</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bottom"/>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10000000000000000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Налоговые и неналоговые доходы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5 303,6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10100000000000000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Налоги на прибыль, доходы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1 096,9</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10102000010000000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Налог на доходы физических лиц</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1 096,9</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10102010010000000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1 096,9</w:t>
            </w:r>
          </w:p>
        </w:tc>
      </w:tr>
      <w:tr w:rsidR="000431BA" w:rsidRPr="000431BA" w:rsidTr="000431BA">
        <w:trPr>
          <w:trHeight w:val="57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10302000010000110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2 852,9</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lastRenderedPageBreak/>
              <w:t>10302230010000110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1 315,9</w:t>
            </w:r>
          </w:p>
        </w:tc>
      </w:tr>
      <w:tr w:rsidR="000431BA" w:rsidRPr="000431BA" w:rsidTr="000431BA">
        <w:trPr>
          <w:trHeight w:val="150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10302240010000110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0431BA">
              <w:rPr>
                <w:rFonts w:ascii="Times New Roman" w:eastAsia="Times New Roman" w:hAnsi="Times New Roman" w:cs="Times New Roman"/>
                <w:color w:val="000000"/>
                <w:sz w:val="18"/>
                <w:szCs w:val="18"/>
                <w:lang w:eastAsia="ru-RU"/>
              </w:rPr>
              <w:t>инжекторных</w:t>
            </w:r>
            <w:proofErr w:type="spellEnd"/>
            <w:r w:rsidRPr="000431BA">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9,4</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10302250010000110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1 770,2</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10302260010000110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-242,6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10500000000000000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Налоги на совокупный доход</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50,5</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10503000010000110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50,5</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10503010010000110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50,5</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10600000000000000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Налоги на имущество</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978,8</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10601000000000110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 на имущество физических лиц</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73,0</w:t>
            </w:r>
          </w:p>
        </w:tc>
      </w:tr>
      <w:tr w:rsidR="000431BA" w:rsidRPr="000431BA" w:rsidTr="000431BA">
        <w:trPr>
          <w:trHeight w:val="9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10601030100000110</w:t>
            </w:r>
          </w:p>
        </w:tc>
        <w:tc>
          <w:tcPr>
            <w:tcW w:w="6505" w:type="dxa"/>
            <w:tcBorders>
              <w:top w:val="nil"/>
              <w:left w:val="nil"/>
              <w:bottom w:val="single" w:sz="4" w:space="0" w:color="auto"/>
              <w:right w:val="single" w:sz="4" w:space="0" w:color="auto"/>
            </w:tcBorders>
            <w:vAlign w:val="center"/>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73,0</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10606000000000110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Земельный налог</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905,8</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10606030000000110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Земельный налог с организаций </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165,4</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10606033100000110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165,4</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10606040000000110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Земельный налог с физических лиц</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740,4</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10606043100000110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740,4</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10800000000000000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Государственная пошлина</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0,4</w:t>
            </w:r>
          </w:p>
        </w:tc>
      </w:tr>
      <w:tr w:rsidR="000431BA" w:rsidRPr="000431BA" w:rsidTr="000431BA">
        <w:trPr>
          <w:trHeight w:val="9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10804000010000110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0,4</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10804020011000110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0,4</w:t>
            </w:r>
          </w:p>
        </w:tc>
      </w:tr>
      <w:tr w:rsidR="000431BA" w:rsidRPr="000431BA" w:rsidTr="000431BA">
        <w:trPr>
          <w:trHeight w:val="72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11100000000000000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324,1</w:t>
            </w:r>
          </w:p>
        </w:tc>
      </w:tr>
      <w:tr w:rsidR="000431BA" w:rsidRPr="000431BA" w:rsidTr="000431BA">
        <w:trPr>
          <w:trHeight w:val="1500"/>
        </w:trPr>
        <w:tc>
          <w:tcPr>
            <w:tcW w:w="2580" w:type="dxa"/>
            <w:tcBorders>
              <w:top w:val="nil"/>
              <w:left w:val="single" w:sz="8" w:space="0" w:color="auto"/>
              <w:bottom w:val="single" w:sz="4" w:space="0" w:color="auto"/>
              <w:right w:val="single" w:sz="4" w:space="0" w:color="auto"/>
            </w:tcBorders>
            <w:noWrap/>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lastRenderedPageBreak/>
              <w:t>11105000000000120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324,1</w:t>
            </w:r>
          </w:p>
        </w:tc>
      </w:tr>
      <w:tr w:rsidR="000431BA" w:rsidRPr="000431BA" w:rsidTr="000431BA">
        <w:trPr>
          <w:trHeight w:val="1500"/>
        </w:trPr>
        <w:tc>
          <w:tcPr>
            <w:tcW w:w="2580" w:type="dxa"/>
            <w:tcBorders>
              <w:top w:val="nil"/>
              <w:left w:val="single" w:sz="8" w:space="0" w:color="auto"/>
              <w:bottom w:val="single" w:sz="4" w:space="0" w:color="auto"/>
              <w:right w:val="single" w:sz="4" w:space="0" w:color="auto"/>
            </w:tcBorders>
            <w:noWrap/>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11105020000000120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roofErr w:type="gramStart"/>
            <w:r w:rsidRPr="000431BA">
              <w:rPr>
                <w:rFonts w:ascii="Times New Roman" w:eastAsia="Times New Roman" w:hAnsi="Times New Roman" w:cs="Times New Roman"/>
                <w:color w:val="000000"/>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220,3</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noWrap/>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11105025100000120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roofErr w:type="gramStart"/>
            <w:r w:rsidRPr="000431BA">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220,3</w:t>
            </w:r>
          </w:p>
        </w:tc>
      </w:tr>
      <w:tr w:rsidR="000431BA" w:rsidRPr="000431BA" w:rsidTr="000431BA">
        <w:trPr>
          <w:trHeight w:val="15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11105030000000120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103,8</w:t>
            </w:r>
          </w:p>
        </w:tc>
      </w:tr>
      <w:tr w:rsidR="000431BA" w:rsidRPr="000431BA" w:rsidTr="000431BA">
        <w:trPr>
          <w:trHeight w:val="117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11105035100000120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103,8</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20000000000000000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 xml:space="preserve">Безвозмездные поступления </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7 174,7</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7 174,7</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sz w:val="18"/>
                <w:szCs w:val="18"/>
                <w:lang w:eastAsia="ru-RU"/>
              </w:rPr>
            </w:pPr>
            <w:r w:rsidRPr="000431BA">
              <w:rPr>
                <w:rFonts w:ascii="Times New Roman" w:eastAsia="Times New Roman" w:hAnsi="Times New Roman" w:cs="Times New Roman"/>
                <w:b/>
                <w:bCs/>
                <w:sz w:val="18"/>
                <w:szCs w:val="18"/>
                <w:lang w:eastAsia="ru-RU"/>
              </w:rPr>
              <w:t>20210000000000150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Дотации бюджетам бюджетной системы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394,6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20216001000000150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394,6</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20216001102000150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за счёт средств областного бюджета</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394,6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20219999100000150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Прочие дотации бюджетам сельских поселений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w:t>
            </w:r>
          </w:p>
        </w:tc>
      </w:tr>
      <w:tr w:rsidR="000431BA" w:rsidRPr="000431BA" w:rsidTr="000431BA">
        <w:trPr>
          <w:trHeight w:val="615"/>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sz w:val="18"/>
                <w:szCs w:val="18"/>
                <w:lang w:eastAsia="ru-RU"/>
              </w:rPr>
            </w:pPr>
            <w:r w:rsidRPr="000431BA">
              <w:rPr>
                <w:rFonts w:ascii="Times New Roman" w:eastAsia="Times New Roman" w:hAnsi="Times New Roman" w:cs="Times New Roman"/>
                <w:b/>
                <w:bCs/>
                <w:sz w:val="18"/>
                <w:szCs w:val="18"/>
                <w:lang w:eastAsia="ru-RU"/>
              </w:rPr>
              <w:t>20220000000000150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4 179,1</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20220041000000150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970,5</w:t>
            </w:r>
          </w:p>
        </w:tc>
      </w:tr>
      <w:tr w:rsidR="000431BA" w:rsidRPr="000431BA" w:rsidTr="000431BA">
        <w:trPr>
          <w:trHeight w:val="1185"/>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20220041100000150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970,5</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20225576000000150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на обеспечение комплексного развития сельских территорий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1 919,6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20225576100000150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сельских поселений на обеспечение комплексного развития сельских территорий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1 919,6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20229999000000150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Прочие субсидии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1 289,0</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20229999100000150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1 289,0</w:t>
            </w:r>
          </w:p>
        </w:tc>
      </w:tr>
      <w:tr w:rsidR="000431BA" w:rsidRPr="000431BA" w:rsidTr="000431BA">
        <w:trPr>
          <w:trHeight w:val="570"/>
        </w:trPr>
        <w:tc>
          <w:tcPr>
            <w:tcW w:w="2580" w:type="dxa"/>
            <w:tcBorders>
              <w:top w:val="nil"/>
              <w:left w:val="single" w:sz="8" w:space="0" w:color="auto"/>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20230000000000150</w:t>
            </w:r>
          </w:p>
        </w:tc>
        <w:tc>
          <w:tcPr>
            <w:tcW w:w="6505" w:type="dxa"/>
            <w:tcBorders>
              <w:top w:val="nil"/>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color w:val="000000"/>
                <w:sz w:val="18"/>
                <w:szCs w:val="18"/>
                <w:lang w:eastAsia="ru-RU"/>
              </w:rPr>
            </w:pPr>
            <w:r w:rsidRPr="000431BA">
              <w:rPr>
                <w:rFonts w:ascii="Times New Roman" w:eastAsia="Times New Roman" w:hAnsi="Times New Roman" w:cs="Times New Roman"/>
                <w:b/>
                <w:color w:val="000000"/>
                <w:sz w:val="18"/>
                <w:szCs w:val="18"/>
                <w:lang w:eastAsia="ru-RU"/>
              </w:rPr>
              <w:t>93,9</w:t>
            </w:r>
          </w:p>
        </w:tc>
      </w:tr>
      <w:tr w:rsidR="000431BA" w:rsidRPr="000431BA" w:rsidTr="000431BA">
        <w:trPr>
          <w:trHeight w:val="600"/>
        </w:trPr>
        <w:tc>
          <w:tcPr>
            <w:tcW w:w="2580" w:type="dxa"/>
            <w:tcBorders>
              <w:top w:val="single" w:sz="4" w:space="0" w:color="auto"/>
              <w:left w:val="single" w:sz="8" w:space="0" w:color="auto"/>
              <w:bottom w:val="nil"/>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lastRenderedPageBreak/>
              <w:t>20235118000000150</w:t>
            </w:r>
          </w:p>
        </w:tc>
        <w:tc>
          <w:tcPr>
            <w:tcW w:w="6505" w:type="dxa"/>
            <w:tcBorders>
              <w:top w:val="single" w:sz="4" w:space="0" w:color="auto"/>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93,9</w:t>
            </w:r>
          </w:p>
        </w:tc>
      </w:tr>
      <w:tr w:rsidR="000431BA" w:rsidRPr="000431BA" w:rsidTr="000431BA">
        <w:trPr>
          <w:trHeight w:val="600"/>
        </w:trPr>
        <w:tc>
          <w:tcPr>
            <w:tcW w:w="2580" w:type="dxa"/>
            <w:tcBorders>
              <w:top w:val="single" w:sz="4" w:space="0" w:color="auto"/>
              <w:left w:val="single" w:sz="8" w:space="0" w:color="auto"/>
              <w:bottom w:val="nil"/>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20235118100000150</w:t>
            </w:r>
          </w:p>
        </w:tc>
        <w:tc>
          <w:tcPr>
            <w:tcW w:w="6505" w:type="dxa"/>
            <w:tcBorders>
              <w:top w:val="single" w:sz="4" w:space="0" w:color="auto"/>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93,9</w:t>
            </w:r>
          </w:p>
        </w:tc>
      </w:tr>
      <w:tr w:rsidR="000431BA" w:rsidRPr="000431BA" w:rsidTr="000431BA">
        <w:trPr>
          <w:trHeight w:val="300"/>
        </w:trPr>
        <w:tc>
          <w:tcPr>
            <w:tcW w:w="2580" w:type="dxa"/>
            <w:tcBorders>
              <w:top w:val="single" w:sz="4" w:space="0" w:color="auto"/>
              <w:left w:val="single" w:sz="8" w:space="0" w:color="auto"/>
              <w:bottom w:val="nil"/>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20240000000000150</w:t>
            </w:r>
          </w:p>
        </w:tc>
        <w:tc>
          <w:tcPr>
            <w:tcW w:w="6505" w:type="dxa"/>
            <w:tcBorders>
              <w:top w:val="single" w:sz="4" w:space="0" w:color="auto"/>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Иные межбюджетные трансферты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1 983,5</w:t>
            </w:r>
          </w:p>
        </w:tc>
      </w:tr>
      <w:tr w:rsidR="000431BA" w:rsidRPr="000431BA" w:rsidTr="000431BA">
        <w:trPr>
          <w:trHeight w:val="1200"/>
        </w:trPr>
        <w:tc>
          <w:tcPr>
            <w:tcW w:w="2580" w:type="dxa"/>
            <w:tcBorders>
              <w:top w:val="single" w:sz="4" w:space="0" w:color="auto"/>
              <w:left w:val="single" w:sz="8" w:space="0" w:color="auto"/>
              <w:bottom w:val="nil"/>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20240014100000150</w:t>
            </w:r>
          </w:p>
        </w:tc>
        <w:tc>
          <w:tcPr>
            <w:tcW w:w="6505" w:type="dxa"/>
            <w:tcBorders>
              <w:top w:val="single" w:sz="4" w:space="0" w:color="auto"/>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293,0</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20249999100000150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Прочие межбюджетные трансферты, передаваемые бюджетам сельских поселений</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1 690,5</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color w:val="000000"/>
                <w:sz w:val="18"/>
                <w:szCs w:val="18"/>
                <w:lang w:eastAsia="ru-RU"/>
              </w:rPr>
            </w:pPr>
            <w:r w:rsidRPr="000431BA">
              <w:rPr>
                <w:rFonts w:ascii="Times New Roman" w:eastAsia="Times New Roman" w:hAnsi="Times New Roman" w:cs="Times New Roman"/>
                <w:b/>
                <w:color w:val="000000"/>
                <w:sz w:val="18"/>
                <w:szCs w:val="18"/>
                <w:lang w:eastAsia="ru-RU"/>
              </w:rPr>
              <w:t>20400000000000000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Безвозмездные поступления от негосударственных организаций</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318,6</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20405099100000150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Прочие безвозмездные поступления от негосударственных организаций в бюджеты сельских поселений</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318,6</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color w:val="000000"/>
                <w:sz w:val="18"/>
                <w:szCs w:val="18"/>
                <w:lang w:eastAsia="ru-RU"/>
              </w:rPr>
            </w:pPr>
            <w:r w:rsidRPr="000431BA">
              <w:rPr>
                <w:rFonts w:ascii="Times New Roman" w:eastAsia="Times New Roman" w:hAnsi="Times New Roman" w:cs="Times New Roman"/>
                <w:b/>
                <w:color w:val="000000"/>
                <w:sz w:val="18"/>
                <w:szCs w:val="18"/>
                <w:lang w:eastAsia="ru-RU"/>
              </w:rPr>
              <w:t>20700000000000000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Прочие безвозмездные поступления</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205,0</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20705020100000150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205,0</w:t>
            </w:r>
          </w:p>
        </w:tc>
      </w:tr>
      <w:tr w:rsidR="000431BA" w:rsidRPr="000431BA" w:rsidTr="000431BA">
        <w:trPr>
          <w:trHeight w:val="349"/>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ВСЕГО ДОХОДОВ</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12 478,3</w:t>
            </w:r>
          </w:p>
        </w:tc>
      </w:tr>
    </w:tbl>
    <w:p w:rsidR="000431BA" w:rsidRPr="000431BA" w:rsidRDefault="000431BA" w:rsidP="000431BA">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3</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К Решению «Об исполнении бюджета</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tbl>
      <w:tblPr>
        <w:tblW w:w="1015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3835"/>
        <w:gridCol w:w="620"/>
        <w:gridCol w:w="609"/>
        <w:gridCol w:w="1333"/>
        <w:gridCol w:w="632"/>
        <w:gridCol w:w="952"/>
        <w:gridCol w:w="1485"/>
      </w:tblGrid>
      <w:tr w:rsidR="000431BA" w:rsidRPr="000431BA" w:rsidTr="000431BA">
        <w:trPr>
          <w:trHeight w:val="144"/>
        </w:trPr>
        <w:tc>
          <w:tcPr>
            <w:tcW w:w="685"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Код</w:t>
            </w:r>
            <w:proofErr w:type="spellEnd"/>
            <w:r w:rsidRPr="000431BA">
              <w:rPr>
                <w:rFonts w:ascii="Times New Roman" w:eastAsia="Times New Roman" w:hAnsi="Times New Roman" w:cs="Times New Roman"/>
                <w:color w:val="000000"/>
                <w:sz w:val="18"/>
                <w:szCs w:val="18"/>
                <w:lang w:val="en-US" w:eastAsia="ar-SA"/>
              </w:rPr>
              <w:t xml:space="preserve"> </w:t>
            </w:r>
          </w:p>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ГРБС</w:t>
            </w:r>
          </w:p>
        </w:tc>
        <w:tc>
          <w:tcPr>
            <w:tcW w:w="3835"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bCs/>
                <w:color w:val="000000"/>
                <w:sz w:val="18"/>
                <w:szCs w:val="18"/>
                <w:lang w:eastAsia="ar-SA"/>
              </w:rPr>
              <w:t>Наименование главного распорядителя средств областного бюджета, раздела, подраздела, целевой статьи, подгруппы видов расходов</w:t>
            </w:r>
            <w:r w:rsidRPr="000431BA">
              <w:rPr>
                <w:rFonts w:ascii="Times New Roman" w:eastAsia="Times New Roman" w:hAnsi="Times New Roman" w:cs="Times New Roman"/>
                <w:color w:val="000000"/>
                <w:sz w:val="18"/>
                <w:szCs w:val="18"/>
                <w:lang w:eastAsia="ar-SA"/>
              </w:rPr>
              <w:t xml:space="preserve"> </w:t>
            </w:r>
          </w:p>
        </w:tc>
        <w:tc>
          <w:tcPr>
            <w:tcW w:w="620"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Рз</w:t>
            </w:r>
            <w:proofErr w:type="spellEnd"/>
          </w:p>
        </w:tc>
        <w:tc>
          <w:tcPr>
            <w:tcW w:w="609"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ПР</w:t>
            </w:r>
          </w:p>
        </w:tc>
        <w:tc>
          <w:tcPr>
            <w:tcW w:w="1333"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ЦСР</w:t>
            </w:r>
          </w:p>
        </w:tc>
        <w:tc>
          <w:tcPr>
            <w:tcW w:w="632"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ВР</w:t>
            </w:r>
          </w:p>
        </w:tc>
        <w:tc>
          <w:tcPr>
            <w:tcW w:w="2437" w:type="dxa"/>
            <w:gridSpan w:val="2"/>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Сумма</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тыс</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proofErr w:type="gramStart"/>
            <w:r w:rsidRPr="000431BA">
              <w:rPr>
                <w:rFonts w:ascii="Times New Roman" w:eastAsia="Times New Roman" w:hAnsi="Times New Roman" w:cs="Times New Roman"/>
                <w:color w:val="000000"/>
                <w:sz w:val="18"/>
                <w:szCs w:val="18"/>
                <w:lang w:val="en-US" w:eastAsia="ar-SA"/>
              </w:rPr>
              <w:t>руб</w:t>
            </w:r>
            <w:proofErr w:type="spellEnd"/>
            <w:proofErr w:type="gramEnd"/>
            <w:r w:rsidRPr="000431BA">
              <w:rPr>
                <w:rFonts w:ascii="Times New Roman" w:eastAsia="Times New Roman" w:hAnsi="Times New Roman" w:cs="Times New Roman"/>
                <w:color w:val="000000"/>
                <w:sz w:val="18"/>
                <w:szCs w:val="18"/>
                <w:lang w:val="en-US" w:eastAsia="ar-SA"/>
              </w:rPr>
              <w:t>.</w:t>
            </w:r>
          </w:p>
        </w:tc>
      </w:tr>
      <w:tr w:rsidR="000431BA" w:rsidRPr="000431BA" w:rsidTr="000431BA">
        <w:trPr>
          <w:trHeight w:val="144"/>
        </w:trPr>
        <w:tc>
          <w:tcPr>
            <w:tcW w:w="685"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3835"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ar-SA"/>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всего</w:t>
            </w:r>
            <w:proofErr w:type="spellEnd"/>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т.ч. за счет средств безвозмездных поступлений</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муниципального района Похвистневский</w:t>
            </w:r>
          </w:p>
        </w:tc>
        <w:tc>
          <w:tcPr>
            <w:tcW w:w="620"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609"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12 909,7</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5 030,3</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муниципального образования</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615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615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615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615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1 136,5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1 136,5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1 136,5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Расходы на выплаты персоналу в целях обеспечения выполнения функций государственными (муниципальными) </w:t>
            </w:r>
            <w:r w:rsidRPr="000431BA">
              <w:rPr>
                <w:rFonts w:ascii="Times New Roman" w:eastAsia="Times New Roman" w:hAnsi="Times New Roman" w:cs="Times New Roman"/>
                <w:color w:val="000000"/>
                <w:sz w:val="18"/>
                <w:szCs w:val="18"/>
                <w:lang w:eastAsia="ar-SA"/>
              </w:rPr>
              <w:lastRenderedPageBreak/>
              <w:t>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lastRenderedPageBreak/>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728,6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291,2</w:t>
            </w:r>
          </w:p>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9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Межбюджетные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трансферты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116,6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277"/>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Иные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ассигнования</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456"/>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Обеспечение проведения выборов и референдумов</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07</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108,1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07</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108,1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07</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108,1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Иные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ассигнования</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07</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108,1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80"/>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Резервные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фонды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Другие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общегосударственные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вопросы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91,3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91,3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40,5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40,5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информационного общества в сельском поселении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56В0000000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56В0000000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Мобилизационная</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вневойсковая</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подготовка</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93,9</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93,9</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93,9</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89,3</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4,6</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4,6</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Защита населения и территории от ЧС природного и техногенного характера, гражданская оборона</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36,2</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36,2</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«Предупреждение и ликвидация последствий чрезвычайных ситуаций и стихийных бедствий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5640000000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36,2</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5640000000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36,2</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Обеспечение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пожарной</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безопасности</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«Обеспечение первичных мер пожарной безопасности в границах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5630000000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5630000000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Иные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ассигнования</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5630000000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14</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5670000000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5670000000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Сельское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рыболовство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«Мероприятия в области национальной экономики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Дорожное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дорожные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фонды</w:t>
            </w:r>
            <w:proofErr w:type="spellEnd"/>
            <w:r w:rsidRPr="000431BA">
              <w:rPr>
                <w:rFonts w:ascii="Times New Roman" w:eastAsia="Times New Roman" w:hAnsi="Times New Roman" w:cs="Times New Roman"/>
                <w:color w:val="000000"/>
                <w:sz w:val="18"/>
                <w:szCs w:val="18"/>
                <w:lang w:val="en-US" w:eastAsia="ar-SA"/>
              </w:rPr>
              <w:t>)</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4 062,5</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970,5</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4 062,5</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970,5</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ind w:hanging="1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5690000000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4 062,5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5690000000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4 062,5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Связь</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информатика</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«Мероприятия в области национальной экономики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Межбюджетные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трансферты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Другие вопросы в области национальной экономики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1 282,8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1 282,8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«Мероприятия в области национальной экономики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1 282,8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Иные закупки товаров, работ и услуг для </w:t>
            </w:r>
            <w:r w:rsidRPr="000431BA">
              <w:rPr>
                <w:rFonts w:ascii="Times New Roman" w:eastAsia="Times New Roman" w:hAnsi="Times New Roman" w:cs="Times New Roman"/>
                <w:color w:val="000000"/>
                <w:sz w:val="18"/>
                <w:szCs w:val="18"/>
                <w:lang w:eastAsia="ar-SA"/>
              </w:rPr>
              <w:lastRenderedPageBreak/>
              <w:t>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lastRenderedPageBreak/>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1 282,8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Жилищное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98,3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98,3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«Комплексное развитие систем коммунальной инфраструктуры сельского поселения Малый»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5610000000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98,3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5610000000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98,3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Коммунальное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241,7</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ind w:hanging="1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241,7</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ind w:hanging="1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Подпрограмма «Комплексное развитие систем коммунальной инфраструктуры сельского поселения Малый»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5610000000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241,7</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5610000000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241,7</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Благоустройство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3 746,</w:t>
            </w: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2786,6</w:t>
            </w:r>
          </w:p>
        </w:tc>
      </w:tr>
      <w:tr w:rsidR="000431BA" w:rsidRPr="000431BA" w:rsidTr="000431BA">
        <w:trPr>
          <w:trHeight w:val="817"/>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ind w:hanging="1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3 746,</w:t>
            </w:r>
            <w:r w:rsidRPr="000431BA">
              <w:rPr>
                <w:rFonts w:ascii="Times New Roman" w:eastAsia="Times New Roman" w:hAnsi="Times New Roman" w:cs="Times New Roman"/>
                <w:color w:val="000000"/>
                <w:sz w:val="18"/>
                <w:szCs w:val="18"/>
                <w:lang w:eastAsia="ar-SA"/>
              </w:rPr>
              <w:t>0</w:t>
            </w:r>
          </w:p>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2786,6</w:t>
            </w:r>
          </w:p>
        </w:tc>
      </w:tr>
      <w:tr w:rsidR="000431BA" w:rsidRPr="000431BA" w:rsidTr="000431BA">
        <w:trPr>
          <w:trHeight w:val="420"/>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«Комплексное благоустройство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5620000000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3 065,</w:t>
            </w: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2330,9</w:t>
            </w:r>
          </w:p>
        </w:tc>
      </w:tr>
      <w:tr w:rsidR="000431BA" w:rsidRPr="000431BA" w:rsidTr="000431BA">
        <w:trPr>
          <w:trHeight w:val="40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5620000000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76</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w:t>
            </w:r>
            <w:r w:rsidRPr="000431BA">
              <w:rPr>
                <w:rFonts w:ascii="Times New Roman" w:eastAsia="Times New Roman" w:hAnsi="Times New Roman" w:cs="Times New Roman"/>
                <w:color w:val="000000"/>
                <w:sz w:val="18"/>
                <w:szCs w:val="18"/>
                <w:lang w:eastAsia="ar-SA"/>
              </w:rPr>
              <w:t>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233</w:t>
            </w:r>
          </w:p>
        </w:tc>
      </w:tr>
      <w:tr w:rsidR="000431BA" w:rsidRPr="000431BA" w:rsidTr="000431BA">
        <w:trPr>
          <w:trHeight w:val="20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Межбюджетные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трансферты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5620000000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2 281,6</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2097,9</w:t>
            </w:r>
          </w:p>
        </w:tc>
      </w:tr>
      <w:tr w:rsidR="000431BA" w:rsidRPr="000431BA" w:rsidTr="000431BA">
        <w:trPr>
          <w:trHeight w:val="20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Иные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ассигнования</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5620000000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16,</w:t>
            </w:r>
            <w:r w:rsidRPr="000431BA">
              <w:rPr>
                <w:rFonts w:ascii="Times New Roman" w:eastAsia="Times New Roman" w:hAnsi="Times New Roman" w:cs="Times New Roman"/>
                <w:color w:val="000000"/>
                <w:sz w:val="18"/>
                <w:szCs w:val="18"/>
                <w:lang w:eastAsia="ar-SA"/>
              </w:rPr>
              <w:t>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2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«Энергосбережение и повышение энергетической эффективности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5680000000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216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40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5680000000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216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2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«Реализация мероприятий по поддержке общественного проекта развития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56А0000000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465</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455,7</w:t>
            </w:r>
          </w:p>
        </w:tc>
      </w:tr>
      <w:tr w:rsidR="000431BA" w:rsidRPr="000431BA" w:rsidTr="000431BA">
        <w:trPr>
          <w:trHeight w:val="40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56А0000000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465</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455,7</w:t>
            </w:r>
          </w:p>
        </w:tc>
      </w:tr>
      <w:tr w:rsidR="000431BA" w:rsidRPr="000431BA" w:rsidTr="000431BA">
        <w:trPr>
          <w:trHeight w:val="20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Культура</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929,1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8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929,1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2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культуры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56Д0000000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929,1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40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56Д0000000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20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Межбюджетные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трансферты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56Д0000000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919,1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Пенсионное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обеспечение</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114,4</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муниципального района Похвистневский </w:t>
            </w:r>
            <w:r w:rsidRPr="000431BA">
              <w:rPr>
                <w:rFonts w:ascii="Times New Roman" w:eastAsia="Times New Roman" w:hAnsi="Times New Roman" w:cs="Times New Roman"/>
                <w:color w:val="000000"/>
                <w:sz w:val="18"/>
                <w:szCs w:val="18"/>
                <w:lang w:eastAsia="ar-SA"/>
              </w:rPr>
              <w:lastRenderedPageBreak/>
              <w:t>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lastRenderedPageBreak/>
              <w:t>10</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114,4</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114,4</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Социальное обеспечение и иные выплаты населению</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114,4</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Физическая</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культура</w:t>
            </w:r>
            <w:proofErr w:type="spellEnd"/>
            <w:r w:rsidRPr="000431BA">
              <w:rPr>
                <w:rFonts w:ascii="Times New Roman" w:eastAsia="Times New Roman" w:hAnsi="Times New Roman" w:cs="Times New Roman"/>
                <w:color w:val="000000"/>
                <w:sz w:val="18"/>
                <w:szCs w:val="18"/>
                <w:lang w:val="en-US" w:eastAsia="ar-SA"/>
              </w:rPr>
              <w:t xml:space="preserve"> </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8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2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физической культуры и спорта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5660000000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36"/>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5660000000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0431BA" w:rsidRPr="000431BA" w:rsidRDefault="000431BA" w:rsidP="000431BA">
      <w:pPr>
        <w:suppressAutoHyphens/>
        <w:spacing w:after="0" w:line="240" w:lineRule="auto"/>
        <w:ind w:left="360"/>
        <w:rPr>
          <w:rFonts w:ascii="Times New Roman" w:eastAsia="Times New Roman" w:hAnsi="Times New Roman" w:cs="Times New Roman"/>
          <w:sz w:val="18"/>
          <w:szCs w:val="18"/>
          <w:lang w:val="en-US"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4</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Расходы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 xml:space="preserve">олкай на 2020 год  по разделам и подразделам классификации расходов бюджета </w:t>
      </w:r>
    </w:p>
    <w:p w:rsidR="000431BA" w:rsidRPr="000431BA" w:rsidRDefault="000431BA" w:rsidP="000431BA">
      <w:pPr>
        <w:suppressAutoHyphens/>
        <w:spacing w:after="0" w:line="240" w:lineRule="auto"/>
        <w:jc w:val="right"/>
        <w:rPr>
          <w:rFonts w:ascii="Times New Roman" w:eastAsia="Times New Roman" w:hAnsi="Times New Roman" w:cs="Times New Roman"/>
          <w:color w:val="FF0000"/>
          <w:sz w:val="18"/>
          <w:szCs w:val="18"/>
          <w:lang w:eastAsia="ar-SA"/>
        </w:rPr>
      </w:pPr>
    </w:p>
    <w:tbl>
      <w:tblPr>
        <w:tblW w:w="1002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821"/>
        <w:gridCol w:w="809"/>
        <w:gridCol w:w="1855"/>
        <w:gridCol w:w="1912"/>
      </w:tblGrid>
      <w:tr w:rsidR="000431BA" w:rsidRPr="000431BA" w:rsidTr="000431BA">
        <w:trPr>
          <w:trHeight w:val="231"/>
        </w:trPr>
        <w:tc>
          <w:tcPr>
            <w:tcW w:w="4624"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Наименование главного распорядителя средств бюджета поселения (направления расходов)</w:t>
            </w:r>
          </w:p>
        </w:tc>
        <w:tc>
          <w:tcPr>
            <w:tcW w:w="821"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Р</w:t>
            </w:r>
            <w:proofErr w:type="spellStart"/>
            <w:r w:rsidRPr="000431BA">
              <w:rPr>
                <w:rFonts w:ascii="Times New Roman" w:eastAsia="Times New Roman" w:hAnsi="Times New Roman" w:cs="Times New Roman"/>
                <w:color w:val="000000"/>
                <w:sz w:val="18"/>
                <w:szCs w:val="18"/>
                <w:lang w:eastAsia="ar-SA"/>
              </w:rPr>
              <w:t>аздел</w:t>
            </w:r>
            <w:proofErr w:type="spellEnd"/>
          </w:p>
        </w:tc>
        <w:tc>
          <w:tcPr>
            <w:tcW w:w="809"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П</w:t>
            </w:r>
            <w:proofErr w:type="spellStart"/>
            <w:r w:rsidRPr="000431BA">
              <w:rPr>
                <w:rFonts w:ascii="Times New Roman" w:eastAsia="Times New Roman" w:hAnsi="Times New Roman" w:cs="Times New Roman"/>
                <w:color w:val="000000"/>
                <w:sz w:val="18"/>
                <w:szCs w:val="18"/>
                <w:lang w:eastAsia="ar-SA"/>
              </w:rPr>
              <w:t>одраздел</w:t>
            </w:r>
            <w:proofErr w:type="spellEnd"/>
          </w:p>
        </w:tc>
        <w:tc>
          <w:tcPr>
            <w:tcW w:w="3767" w:type="dxa"/>
            <w:gridSpan w:val="2"/>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tc>
      </w:tr>
      <w:tr w:rsidR="000431BA" w:rsidRPr="000431BA" w:rsidTr="000431BA">
        <w:trPr>
          <w:trHeight w:val="163"/>
        </w:trPr>
        <w:tc>
          <w:tcPr>
            <w:tcW w:w="4624"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ar-SA"/>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ar-SA"/>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ar-SA"/>
              </w:rPr>
            </w:pP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всего</w:t>
            </w:r>
            <w:proofErr w:type="spellEnd"/>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том числе за счет средств областного и федерального бюджетов</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w:t>
            </w:r>
          </w:p>
        </w:tc>
      </w:tr>
      <w:tr w:rsidR="000431BA" w:rsidRPr="000431BA" w:rsidTr="000431BA">
        <w:trPr>
          <w:trHeight w:val="462"/>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i/>
                <w:color w:val="000000"/>
                <w:sz w:val="18"/>
                <w:szCs w:val="18"/>
                <w:lang w:eastAsia="ar-SA"/>
              </w:rPr>
            </w:pPr>
            <w:r w:rsidRPr="000431BA">
              <w:rPr>
                <w:rFonts w:ascii="Times New Roman" w:eastAsia="Times New Roman" w:hAnsi="Times New Roman" w:cs="Times New Roman"/>
                <w:b/>
                <w:i/>
                <w:color w:val="000000"/>
                <w:sz w:val="18"/>
                <w:szCs w:val="18"/>
                <w:lang w:eastAsia="ar-SA"/>
              </w:rPr>
              <w:t>Администрация сельского поселения Малый</w:t>
            </w:r>
            <w:proofErr w:type="gramStart"/>
            <w:r w:rsidRPr="000431BA">
              <w:rPr>
                <w:rFonts w:ascii="Times New Roman" w:eastAsia="Times New Roman" w:hAnsi="Times New Roman" w:cs="Times New Roman"/>
                <w:b/>
                <w:i/>
                <w:color w:val="000000"/>
                <w:sz w:val="18"/>
                <w:szCs w:val="18"/>
                <w:lang w:eastAsia="ar-SA"/>
              </w:rPr>
              <w:t xml:space="preserve"> Т</w:t>
            </w:r>
            <w:proofErr w:type="gramEnd"/>
            <w:r w:rsidRPr="000431BA">
              <w:rPr>
                <w:rFonts w:ascii="Times New Roman" w:eastAsia="Times New Roman" w:hAnsi="Times New Roman" w:cs="Times New Roman"/>
                <w:b/>
                <w:i/>
                <w:color w:val="000000"/>
                <w:sz w:val="18"/>
                <w:szCs w:val="18"/>
                <w:lang w:eastAsia="ar-SA"/>
              </w:rPr>
              <w:t>олкай  муниципального района Похвистневский</w:t>
            </w:r>
          </w:p>
        </w:tc>
        <w:tc>
          <w:tcPr>
            <w:tcW w:w="821"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rPr>
                <w:rFonts w:ascii="Times New Roman" w:eastAsia="Times New Roman" w:hAnsi="Times New Roman" w:cs="Times New Roman"/>
                <w:b/>
                <w:i/>
                <w:color w:val="000000"/>
                <w:sz w:val="18"/>
                <w:szCs w:val="18"/>
                <w:lang w:eastAsia="ar-SA"/>
              </w:rPr>
            </w:pPr>
          </w:p>
        </w:tc>
        <w:tc>
          <w:tcPr>
            <w:tcW w:w="809"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rPr>
                <w:rFonts w:ascii="Times New Roman" w:eastAsia="Times New Roman" w:hAnsi="Times New Roman" w:cs="Times New Roman"/>
                <w:b/>
                <w:i/>
                <w:color w:val="000000"/>
                <w:sz w:val="18"/>
                <w:szCs w:val="18"/>
                <w:lang w:eastAsia="ar-SA"/>
              </w:rPr>
            </w:pP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12 909,7</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5030,3</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0431BA">
              <w:rPr>
                <w:rFonts w:ascii="Times New Roman" w:eastAsia="Times New Roman" w:hAnsi="Times New Roman" w:cs="Times New Roman"/>
                <w:b/>
                <w:color w:val="000000"/>
                <w:sz w:val="18"/>
                <w:szCs w:val="18"/>
                <w:lang w:val="en-US" w:eastAsia="ar-SA"/>
              </w:rPr>
              <w:t>Общегосударственные</w:t>
            </w:r>
            <w:proofErr w:type="spellEnd"/>
            <w:r w:rsidRPr="000431BA">
              <w:rPr>
                <w:rFonts w:ascii="Times New Roman" w:eastAsia="Times New Roman" w:hAnsi="Times New Roman" w:cs="Times New Roman"/>
                <w:b/>
                <w:color w:val="000000"/>
                <w:sz w:val="18"/>
                <w:szCs w:val="18"/>
                <w:lang w:val="en-US" w:eastAsia="ar-SA"/>
              </w:rPr>
              <w:t xml:space="preserve"> </w:t>
            </w:r>
            <w:proofErr w:type="spellStart"/>
            <w:r w:rsidRPr="000431BA">
              <w:rPr>
                <w:rFonts w:ascii="Times New Roman" w:eastAsia="Times New Roman" w:hAnsi="Times New Roman" w:cs="Times New Roman"/>
                <w:b/>
                <w:color w:val="000000"/>
                <w:sz w:val="18"/>
                <w:szCs w:val="18"/>
                <w:lang w:val="en-US" w:eastAsia="ar-SA"/>
              </w:rPr>
              <w:t>вопросы</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1 950,9</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0431BA" w:rsidRPr="000431BA" w:rsidTr="000431BA">
        <w:trPr>
          <w:trHeight w:val="462"/>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муниципального образования</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615,0</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938"/>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1136,5</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Обеспечение проведения выборов и референдумов</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07</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108,1</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Другие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общегосударственные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вопросы</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13</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91,3</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45"/>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0431BA">
              <w:rPr>
                <w:rFonts w:ascii="Times New Roman" w:eastAsia="Times New Roman" w:hAnsi="Times New Roman" w:cs="Times New Roman"/>
                <w:b/>
                <w:color w:val="000000"/>
                <w:sz w:val="18"/>
                <w:szCs w:val="18"/>
                <w:lang w:val="en-US" w:eastAsia="ar-SA"/>
              </w:rPr>
              <w:t>Национальная</w:t>
            </w:r>
            <w:proofErr w:type="spellEnd"/>
            <w:r w:rsidRPr="000431BA">
              <w:rPr>
                <w:rFonts w:ascii="Times New Roman" w:eastAsia="Times New Roman" w:hAnsi="Times New Roman" w:cs="Times New Roman"/>
                <w:b/>
                <w:color w:val="000000"/>
                <w:sz w:val="18"/>
                <w:szCs w:val="18"/>
                <w:lang w:val="en-US" w:eastAsia="ar-SA"/>
              </w:rPr>
              <w:t xml:space="preserve"> </w:t>
            </w:r>
            <w:proofErr w:type="spellStart"/>
            <w:r w:rsidRPr="000431BA">
              <w:rPr>
                <w:rFonts w:ascii="Times New Roman" w:eastAsia="Times New Roman" w:hAnsi="Times New Roman" w:cs="Times New Roman"/>
                <w:b/>
                <w:color w:val="000000"/>
                <w:sz w:val="18"/>
                <w:szCs w:val="18"/>
                <w:lang w:val="en-US" w:eastAsia="ar-SA"/>
              </w:rPr>
              <w:t>оборона</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02</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93,9</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93,9</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Мобилизационная</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вневойсковая</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подготовка</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462"/>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Национальная безопасность и правоохранительная деятельность</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03</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91,5</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0431BA" w:rsidRPr="000431BA" w:rsidTr="000431BA">
        <w:trPr>
          <w:trHeight w:val="707"/>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Защита населения и территории от чрезвычайных ситуаций природного и техногенного характера, гражданская оборона</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03</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09</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36,2</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color w:val="000000"/>
                <w:sz w:val="18"/>
                <w:szCs w:val="18"/>
                <w:lang w:eastAsia="ar-SA"/>
              </w:rPr>
              <w:t>Обеспечение пожарной безопасности</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03</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12,8</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462"/>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03</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14</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42,5</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0431BA">
              <w:rPr>
                <w:rFonts w:ascii="Times New Roman" w:eastAsia="Times New Roman" w:hAnsi="Times New Roman" w:cs="Times New Roman"/>
                <w:b/>
                <w:color w:val="000000"/>
                <w:sz w:val="18"/>
                <w:szCs w:val="18"/>
                <w:lang w:val="en-US" w:eastAsia="ar-SA"/>
              </w:rPr>
              <w:t>Национальная</w:t>
            </w:r>
            <w:proofErr w:type="spellEnd"/>
            <w:r w:rsidRPr="000431BA">
              <w:rPr>
                <w:rFonts w:ascii="Times New Roman" w:eastAsia="Times New Roman" w:hAnsi="Times New Roman" w:cs="Times New Roman"/>
                <w:b/>
                <w:color w:val="000000"/>
                <w:sz w:val="18"/>
                <w:szCs w:val="18"/>
                <w:lang w:val="en-US" w:eastAsia="ar-SA"/>
              </w:rPr>
              <w:t xml:space="preserve"> </w:t>
            </w:r>
            <w:proofErr w:type="spellStart"/>
            <w:r w:rsidRPr="000431BA">
              <w:rPr>
                <w:rFonts w:ascii="Times New Roman" w:eastAsia="Times New Roman" w:hAnsi="Times New Roman" w:cs="Times New Roman"/>
                <w:b/>
                <w:color w:val="000000"/>
                <w:sz w:val="18"/>
                <w:szCs w:val="18"/>
                <w:lang w:val="en-US" w:eastAsia="ar-SA"/>
              </w:rPr>
              <w:t>экономика</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04</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5638,3</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2149,8</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Сельское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рыболовство</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293,0</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Дорожное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дорожные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фонды</w:t>
            </w:r>
            <w:proofErr w:type="spellEnd"/>
            <w:r w:rsidRPr="000431BA">
              <w:rPr>
                <w:rFonts w:ascii="Times New Roman" w:eastAsia="Times New Roman" w:hAnsi="Times New Roman" w:cs="Times New Roman"/>
                <w:color w:val="000000"/>
                <w:sz w:val="18"/>
                <w:szCs w:val="18"/>
                <w:lang w:val="en-US" w:eastAsia="ar-SA"/>
              </w:rPr>
              <w:t>)</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4062,5</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970,5</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Другие вопросы в области национальной экономики</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04</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1282,8</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0431BA">
              <w:rPr>
                <w:rFonts w:ascii="Times New Roman" w:eastAsia="Times New Roman" w:hAnsi="Times New Roman" w:cs="Times New Roman"/>
                <w:b/>
                <w:color w:val="000000"/>
                <w:sz w:val="18"/>
                <w:szCs w:val="18"/>
                <w:lang w:val="en-US" w:eastAsia="ar-SA"/>
              </w:rPr>
              <w:t>Жилищно-коммунальное</w:t>
            </w:r>
            <w:proofErr w:type="spellEnd"/>
            <w:r w:rsidRPr="000431BA">
              <w:rPr>
                <w:rFonts w:ascii="Times New Roman" w:eastAsia="Times New Roman" w:hAnsi="Times New Roman" w:cs="Times New Roman"/>
                <w:b/>
                <w:color w:val="000000"/>
                <w:sz w:val="18"/>
                <w:szCs w:val="18"/>
                <w:lang w:val="en-US" w:eastAsia="ar-SA"/>
              </w:rPr>
              <w:t xml:space="preserve"> </w:t>
            </w:r>
            <w:proofErr w:type="spellStart"/>
            <w:r w:rsidRPr="000431BA">
              <w:rPr>
                <w:rFonts w:ascii="Times New Roman" w:eastAsia="Times New Roman" w:hAnsi="Times New Roman" w:cs="Times New Roman"/>
                <w:b/>
                <w:color w:val="000000"/>
                <w:sz w:val="18"/>
                <w:szCs w:val="18"/>
                <w:lang w:val="en-US" w:eastAsia="ar-SA"/>
              </w:rPr>
              <w:t>хозяйство</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05</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4086,0</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2786,6</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highlight w:val="yellow"/>
                <w:lang w:eastAsia="ar-SA"/>
              </w:rPr>
            </w:pPr>
            <w:r w:rsidRPr="000431BA">
              <w:rPr>
                <w:rFonts w:ascii="Times New Roman" w:eastAsia="Times New Roman" w:hAnsi="Times New Roman" w:cs="Times New Roman"/>
                <w:color w:val="000000"/>
                <w:sz w:val="18"/>
                <w:szCs w:val="18"/>
                <w:lang w:eastAsia="ar-SA"/>
              </w:rPr>
              <w:t>Жилищное хозяйство</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05</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98,3</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45"/>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К</w:t>
            </w:r>
            <w:proofErr w:type="spellStart"/>
            <w:r w:rsidRPr="000431BA">
              <w:rPr>
                <w:rFonts w:ascii="Times New Roman" w:eastAsia="Times New Roman" w:hAnsi="Times New Roman" w:cs="Times New Roman"/>
                <w:color w:val="000000"/>
                <w:sz w:val="18"/>
                <w:szCs w:val="18"/>
                <w:lang w:val="en-US" w:eastAsia="ar-SA"/>
              </w:rPr>
              <w:t>оммунальное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241,7</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Благоустройство</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3746,0</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2786,6</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lastRenderedPageBreak/>
              <w:t>КУЛЬТУРА, КИНЕМАТОГРАФИЯ</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08</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929,1</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Культура</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929,1</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СОЦИАЛЬНАЯ ПОЛИТИКА</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10</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114,4</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Пенсионное обеспечение</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10</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01</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114,4</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ФИЗИЧЕСКАЯ КУЛЬТУРА И СПОРТ</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11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5,6</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p>
        </w:tc>
      </w:tr>
      <w:tr w:rsidR="000431BA" w:rsidRPr="000431BA" w:rsidTr="000431BA">
        <w:trPr>
          <w:trHeight w:val="245"/>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Физическая</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культура</w:t>
            </w:r>
            <w:proofErr w:type="spellEnd"/>
            <w:r w:rsidRPr="000431BA">
              <w:rPr>
                <w:rFonts w:ascii="Times New Roman" w:eastAsia="Times New Roman" w:hAnsi="Times New Roman" w:cs="Times New Roman"/>
                <w:color w:val="000000"/>
                <w:sz w:val="18"/>
                <w:szCs w:val="18"/>
                <w:lang w:val="en-US" w:eastAsia="ar-SA"/>
              </w:rPr>
              <w:t xml:space="preserve"> </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5,6</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5</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в 2020 году по кодам классификации источников финансирования дефицитов бюджетов</w:t>
      </w:r>
    </w:p>
    <w:tbl>
      <w:tblPr>
        <w:tblW w:w="0" w:type="auto"/>
        <w:tblInd w:w="108" w:type="dxa"/>
        <w:tblLayout w:type="fixed"/>
        <w:tblLook w:val="04A0" w:firstRow="1" w:lastRow="0" w:firstColumn="1" w:lastColumn="0" w:noHBand="0" w:noVBand="1"/>
      </w:tblPr>
      <w:tblGrid>
        <w:gridCol w:w="1324"/>
        <w:gridCol w:w="3143"/>
        <w:gridCol w:w="3742"/>
        <w:gridCol w:w="1214"/>
      </w:tblGrid>
      <w:tr w:rsidR="000431BA" w:rsidRPr="000431BA" w:rsidTr="000431BA">
        <w:trPr>
          <w:trHeight w:val="952"/>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Код главного администратора </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Наименование источника</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тыс. руб.</w:t>
            </w:r>
          </w:p>
        </w:tc>
      </w:tr>
      <w:tr w:rsidR="000431BA" w:rsidRPr="000431BA" w:rsidTr="000431BA">
        <w:trPr>
          <w:trHeight w:val="469"/>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000</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01000000000000000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 xml:space="preserve"> 431,4</w:t>
            </w:r>
          </w:p>
        </w:tc>
      </w:tr>
      <w:tr w:rsidR="000431BA" w:rsidRPr="000431BA" w:rsidTr="000431BA">
        <w:trPr>
          <w:trHeight w:val="483"/>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w:t>
            </w:r>
            <w:r w:rsidRPr="000431BA">
              <w:rPr>
                <w:rFonts w:ascii="Times New Roman" w:eastAsia="Times New Roman" w:hAnsi="Times New Roman" w:cs="Times New Roman"/>
                <w:b/>
                <w:color w:val="000000"/>
                <w:sz w:val="18"/>
                <w:szCs w:val="18"/>
                <w:lang w:eastAsia="ar-SA"/>
              </w:rPr>
              <w:t>1</w:t>
            </w:r>
            <w:r w:rsidRPr="000431BA">
              <w:rPr>
                <w:rFonts w:ascii="Times New Roman" w:eastAsia="Times New Roman" w:hAnsi="Times New Roman" w:cs="Times New Roman"/>
                <w:b/>
                <w:color w:val="000000"/>
                <w:sz w:val="18"/>
                <w:szCs w:val="18"/>
                <w:lang w:val="en-US" w:eastAsia="ar-SA"/>
              </w:rPr>
              <w:t>0</w:t>
            </w:r>
            <w:r w:rsidRPr="000431BA">
              <w:rPr>
                <w:rFonts w:ascii="Times New Roman" w:eastAsia="Times New Roman" w:hAnsi="Times New Roman" w:cs="Times New Roman"/>
                <w:b/>
                <w:color w:val="000000"/>
                <w:sz w:val="18"/>
                <w:szCs w:val="18"/>
                <w:lang w:eastAsia="ar-SA"/>
              </w:rPr>
              <w:t>5</w:t>
            </w:r>
            <w:r w:rsidRPr="000431BA">
              <w:rPr>
                <w:rFonts w:ascii="Times New Roman" w:eastAsia="Times New Roman" w:hAnsi="Times New Roman" w:cs="Times New Roman"/>
                <w:b/>
                <w:color w:val="000000"/>
                <w:sz w:val="18"/>
                <w:szCs w:val="18"/>
                <w:lang w:val="en-US" w:eastAsia="ar-SA"/>
              </w:rPr>
              <w:t>000000000</w:t>
            </w:r>
            <w:r w:rsidRPr="000431BA">
              <w:rPr>
                <w:rFonts w:ascii="Times New Roman" w:eastAsia="Times New Roman" w:hAnsi="Times New Roman" w:cs="Times New Roman"/>
                <w:b/>
                <w:color w:val="000000"/>
                <w:sz w:val="18"/>
                <w:szCs w:val="18"/>
                <w:lang w:eastAsia="ar-SA"/>
              </w:rPr>
              <w:t>0</w:t>
            </w:r>
            <w:r w:rsidRPr="000431BA">
              <w:rPr>
                <w:rFonts w:ascii="Times New Roman" w:eastAsia="Times New Roman" w:hAnsi="Times New Roman" w:cs="Times New Roman"/>
                <w:b/>
                <w:color w:val="000000"/>
                <w:sz w:val="18"/>
                <w:szCs w:val="18"/>
                <w:lang w:val="en-US" w:eastAsia="ar-SA"/>
              </w:rPr>
              <w:t>000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 xml:space="preserve"> 431,4</w:t>
            </w:r>
          </w:p>
        </w:tc>
      </w:tr>
      <w:tr w:rsidR="000431BA" w:rsidRPr="000431BA" w:rsidTr="000431BA">
        <w:trPr>
          <w:trHeight w:val="235"/>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0000000</w:t>
            </w:r>
            <w:r w:rsidRPr="000431BA">
              <w:rPr>
                <w:rFonts w:ascii="Times New Roman" w:eastAsia="Times New Roman" w:hAnsi="Times New Roman" w:cs="Times New Roman"/>
                <w:color w:val="000000"/>
                <w:sz w:val="18"/>
                <w:szCs w:val="18"/>
                <w:lang w:eastAsia="ar-SA"/>
              </w:rPr>
              <w:t>00</w:t>
            </w:r>
            <w:r w:rsidRPr="000431BA">
              <w:rPr>
                <w:rFonts w:ascii="Times New Roman" w:eastAsia="Times New Roman" w:hAnsi="Times New Roman" w:cs="Times New Roman"/>
                <w:color w:val="000000"/>
                <w:sz w:val="18"/>
                <w:szCs w:val="18"/>
                <w:lang w:val="en-US" w:eastAsia="ar-SA"/>
              </w:rPr>
              <w:t>0500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val="en-US" w:eastAsia="ar-SA"/>
              </w:rPr>
              <w:t>Увеличение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остатков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средств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w:t>
            </w:r>
            <w:r w:rsidRPr="000431BA">
              <w:rPr>
                <w:rFonts w:ascii="Times New Roman" w:eastAsia="Times New Roman" w:hAnsi="Times New Roman" w:cs="Times New Roman"/>
                <w:color w:val="000000"/>
                <w:sz w:val="18"/>
                <w:szCs w:val="18"/>
                <w:lang w:eastAsia="ar-SA"/>
              </w:rPr>
              <w:t>ов</w:t>
            </w:r>
            <w:proofErr w:type="spellEnd"/>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35"/>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000000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0500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469"/>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000000510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483"/>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110</w:t>
            </w:r>
            <w:r w:rsidRPr="000431BA">
              <w:rPr>
                <w:rFonts w:ascii="Times New Roman" w:eastAsia="Times New Roman" w:hAnsi="Times New Roman" w:cs="Times New Roman"/>
                <w:color w:val="000000"/>
                <w:sz w:val="18"/>
                <w:szCs w:val="18"/>
                <w:lang w:val="en-US" w:eastAsia="ar-SA"/>
              </w:rPr>
              <w:t>0000510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35"/>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0000000</w:t>
            </w:r>
            <w:r w:rsidRPr="000431BA">
              <w:rPr>
                <w:rFonts w:ascii="Times New Roman" w:eastAsia="Times New Roman" w:hAnsi="Times New Roman" w:cs="Times New Roman"/>
                <w:color w:val="000000"/>
                <w:sz w:val="18"/>
                <w:szCs w:val="18"/>
                <w:lang w:eastAsia="ar-SA"/>
              </w:rPr>
              <w:t>00</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val="en-US" w:eastAsia="ar-SA"/>
              </w:rPr>
              <w:t>Уменьшение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остатков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средств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w:t>
            </w:r>
            <w:r w:rsidRPr="000431BA">
              <w:rPr>
                <w:rFonts w:ascii="Times New Roman" w:eastAsia="Times New Roman" w:hAnsi="Times New Roman" w:cs="Times New Roman"/>
                <w:color w:val="000000"/>
                <w:sz w:val="18"/>
                <w:szCs w:val="18"/>
                <w:lang w:eastAsia="ar-SA"/>
              </w:rPr>
              <w:t>ов</w:t>
            </w:r>
            <w:proofErr w:type="spellEnd"/>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469"/>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000000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10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Уменьшение прочих остатков </w:t>
            </w:r>
          </w:p>
          <w:p w:rsidR="000431BA" w:rsidRPr="000431BA" w:rsidRDefault="000431BA" w:rsidP="000431B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695"/>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006</w:t>
            </w:r>
            <w:r w:rsidRPr="000431BA">
              <w:rPr>
                <w:rFonts w:ascii="Times New Roman" w:eastAsia="Times New Roman" w:hAnsi="Times New Roman" w:cs="Times New Roman"/>
                <w:color w:val="000000"/>
                <w:sz w:val="18"/>
                <w:szCs w:val="18"/>
                <w:lang w:val="en-US" w:eastAsia="ar-SA"/>
              </w:rPr>
              <w:t>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483"/>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110</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10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bl>
    <w:p w:rsidR="00B72581" w:rsidRDefault="00B72581"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6</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2020 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9671" w:type="dxa"/>
        <w:tblInd w:w="-176" w:type="dxa"/>
        <w:tblLayout w:type="fixed"/>
        <w:tblLook w:val="04A0" w:firstRow="1" w:lastRow="0" w:firstColumn="1" w:lastColumn="0" w:noHBand="0" w:noVBand="1"/>
      </w:tblPr>
      <w:tblGrid>
        <w:gridCol w:w="3667"/>
        <w:gridCol w:w="4697"/>
        <w:gridCol w:w="1307"/>
      </w:tblGrid>
      <w:tr w:rsidR="000431BA" w:rsidRPr="000431BA" w:rsidTr="000431BA">
        <w:trPr>
          <w:trHeight w:val="830"/>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Наименование источника </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eastAsia="ar-SA"/>
              </w:rPr>
              <w:t>тыс</w:t>
            </w:r>
            <w:proofErr w:type="gramStart"/>
            <w:r w:rsidRPr="000431BA">
              <w:rPr>
                <w:rFonts w:ascii="Times New Roman" w:eastAsia="Times New Roman" w:hAnsi="Times New Roman" w:cs="Times New Roman"/>
                <w:color w:val="000000"/>
                <w:sz w:val="18"/>
                <w:szCs w:val="18"/>
                <w:lang w:eastAsia="ar-SA"/>
              </w:rPr>
              <w:t>.р</w:t>
            </w:r>
            <w:proofErr w:type="gramEnd"/>
            <w:r w:rsidRPr="000431BA">
              <w:rPr>
                <w:rFonts w:ascii="Times New Roman" w:eastAsia="Times New Roman" w:hAnsi="Times New Roman" w:cs="Times New Roman"/>
                <w:color w:val="000000"/>
                <w:sz w:val="18"/>
                <w:szCs w:val="18"/>
                <w:lang w:eastAsia="ar-SA"/>
              </w:rPr>
              <w:t>уб</w:t>
            </w:r>
            <w:proofErr w:type="spellEnd"/>
            <w:r w:rsidRPr="000431BA">
              <w:rPr>
                <w:rFonts w:ascii="Times New Roman" w:eastAsia="Times New Roman" w:hAnsi="Times New Roman" w:cs="Times New Roman"/>
                <w:color w:val="000000"/>
                <w:sz w:val="18"/>
                <w:szCs w:val="18"/>
                <w:lang w:eastAsia="ar-SA"/>
              </w:rPr>
              <w:t>.</w:t>
            </w:r>
          </w:p>
        </w:tc>
      </w:tr>
      <w:tr w:rsidR="000431BA" w:rsidRPr="000431BA" w:rsidTr="000431BA">
        <w:trPr>
          <w:trHeight w:val="421"/>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01000000000000000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431,4</w:t>
            </w:r>
          </w:p>
        </w:tc>
      </w:tr>
      <w:tr w:rsidR="000431BA" w:rsidRPr="000431BA" w:rsidTr="000431BA">
        <w:trPr>
          <w:trHeight w:val="409"/>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w:t>
            </w:r>
            <w:r w:rsidRPr="000431BA">
              <w:rPr>
                <w:rFonts w:ascii="Times New Roman" w:eastAsia="Times New Roman" w:hAnsi="Times New Roman" w:cs="Times New Roman"/>
                <w:b/>
                <w:color w:val="000000"/>
                <w:sz w:val="18"/>
                <w:szCs w:val="18"/>
                <w:lang w:eastAsia="ar-SA"/>
              </w:rPr>
              <w:t>1</w:t>
            </w:r>
            <w:r w:rsidRPr="000431BA">
              <w:rPr>
                <w:rFonts w:ascii="Times New Roman" w:eastAsia="Times New Roman" w:hAnsi="Times New Roman" w:cs="Times New Roman"/>
                <w:b/>
                <w:color w:val="000000"/>
                <w:sz w:val="18"/>
                <w:szCs w:val="18"/>
                <w:lang w:val="en-US" w:eastAsia="ar-SA"/>
              </w:rPr>
              <w:t>0</w:t>
            </w:r>
            <w:r w:rsidRPr="000431BA">
              <w:rPr>
                <w:rFonts w:ascii="Times New Roman" w:eastAsia="Times New Roman" w:hAnsi="Times New Roman" w:cs="Times New Roman"/>
                <w:b/>
                <w:color w:val="000000"/>
                <w:sz w:val="18"/>
                <w:szCs w:val="18"/>
                <w:lang w:eastAsia="ar-SA"/>
              </w:rPr>
              <w:t>5</w:t>
            </w:r>
            <w:r w:rsidRPr="000431BA">
              <w:rPr>
                <w:rFonts w:ascii="Times New Roman" w:eastAsia="Times New Roman" w:hAnsi="Times New Roman" w:cs="Times New Roman"/>
                <w:b/>
                <w:color w:val="000000"/>
                <w:sz w:val="18"/>
                <w:szCs w:val="18"/>
                <w:lang w:val="en-US" w:eastAsia="ar-SA"/>
              </w:rPr>
              <w:t>000000000</w:t>
            </w:r>
            <w:r w:rsidRPr="000431BA">
              <w:rPr>
                <w:rFonts w:ascii="Times New Roman" w:eastAsia="Times New Roman" w:hAnsi="Times New Roman" w:cs="Times New Roman"/>
                <w:b/>
                <w:color w:val="000000"/>
                <w:sz w:val="18"/>
                <w:szCs w:val="18"/>
                <w:lang w:eastAsia="ar-SA"/>
              </w:rPr>
              <w:t>0</w:t>
            </w:r>
            <w:r w:rsidRPr="000431BA">
              <w:rPr>
                <w:rFonts w:ascii="Times New Roman" w:eastAsia="Times New Roman" w:hAnsi="Times New Roman" w:cs="Times New Roman"/>
                <w:b/>
                <w:color w:val="000000"/>
                <w:sz w:val="18"/>
                <w:szCs w:val="18"/>
                <w:lang w:val="en-US" w:eastAsia="ar-SA"/>
              </w:rPr>
              <w:t>000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431,4</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0000000</w:t>
            </w:r>
            <w:r w:rsidRPr="000431BA">
              <w:rPr>
                <w:rFonts w:ascii="Times New Roman" w:eastAsia="Times New Roman" w:hAnsi="Times New Roman" w:cs="Times New Roman"/>
                <w:color w:val="000000"/>
                <w:sz w:val="18"/>
                <w:szCs w:val="18"/>
                <w:lang w:eastAsia="ar-SA"/>
              </w:rPr>
              <w:t>00</w:t>
            </w:r>
            <w:r w:rsidRPr="000431BA">
              <w:rPr>
                <w:rFonts w:ascii="Times New Roman" w:eastAsia="Times New Roman" w:hAnsi="Times New Roman" w:cs="Times New Roman"/>
                <w:color w:val="000000"/>
                <w:sz w:val="18"/>
                <w:szCs w:val="18"/>
                <w:lang w:val="en-US" w:eastAsia="ar-SA"/>
              </w:rPr>
              <w:t>0500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val="en-US" w:eastAsia="ar-SA"/>
              </w:rPr>
              <w:t>Увеличение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остатков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средств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w:t>
            </w:r>
            <w:r w:rsidRPr="000431BA">
              <w:rPr>
                <w:rFonts w:ascii="Times New Roman" w:eastAsia="Times New Roman" w:hAnsi="Times New Roman" w:cs="Times New Roman"/>
                <w:color w:val="000000"/>
                <w:sz w:val="18"/>
                <w:szCs w:val="18"/>
                <w:lang w:eastAsia="ar-SA"/>
              </w:rPr>
              <w:t>ов</w:t>
            </w:r>
            <w:proofErr w:type="spellEnd"/>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000000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0500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000000510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421"/>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110</w:t>
            </w:r>
            <w:r w:rsidRPr="000431BA">
              <w:rPr>
                <w:rFonts w:ascii="Times New Roman" w:eastAsia="Times New Roman" w:hAnsi="Times New Roman" w:cs="Times New Roman"/>
                <w:color w:val="000000"/>
                <w:sz w:val="18"/>
                <w:szCs w:val="18"/>
                <w:lang w:val="en-US" w:eastAsia="ar-SA"/>
              </w:rPr>
              <w:t>0000510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0000000</w:t>
            </w:r>
            <w:r w:rsidRPr="000431BA">
              <w:rPr>
                <w:rFonts w:ascii="Times New Roman" w:eastAsia="Times New Roman" w:hAnsi="Times New Roman" w:cs="Times New Roman"/>
                <w:color w:val="000000"/>
                <w:sz w:val="18"/>
                <w:szCs w:val="18"/>
                <w:lang w:eastAsia="ar-SA"/>
              </w:rPr>
              <w:t>00</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val="en-US" w:eastAsia="ar-SA"/>
              </w:rPr>
              <w:t>Уменьшение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остатков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средств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w:t>
            </w:r>
            <w:r w:rsidRPr="000431BA">
              <w:rPr>
                <w:rFonts w:ascii="Times New Roman" w:eastAsia="Times New Roman" w:hAnsi="Times New Roman" w:cs="Times New Roman"/>
                <w:color w:val="000000"/>
                <w:sz w:val="18"/>
                <w:szCs w:val="18"/>
                <w:lang w:eastAsia="ar-SA"/>
              </w:rPr>
              <w:t>ов</w:t>
            </w:r>
            <w:proofErr w:type="spellEnd"/>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409"/>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000000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10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Уменьшение прочих остатков </w:t>
            </w:r>
          </w:p>
          <w:p w:rsidR="000431BA" w:rsidRPr="000431BA" w:rsidRDefault="000431BA" w:rsidP="000431B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006</w:t>
            </w:r>
            <w:r w:rsidRPr="000431BA">
              <w:rPr>
                <w:rFonts w:ascii="Times New Roman" w:eastAsia="Times New Roman" w:hAnsi="Times New Roman" w:cs="Times New Roman"/>
                <w:color w:val="000000"/>
                <w:sz w:val="18"/>
                <w:szCs w:val="18"/>
                <w:lang w:val="en-US" w:eastAsia="ar-SA"/>
              </w:rPr>
              <w:t>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421"/>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lastRenderedPageBreak/>
              <w:t xml:space="preserve"> </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110</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10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bl>
    <w:p w:rsidR="000431BA" w:rsidRDefault="000431BA" w:rsidP="000431BA">
      <w:pPr>
        <w:tabs>
          <w:tab w:val="left" w:pos="5580"/>
        </w:tabs>
        <w:suppressAutoHyphens/>
        <w:spacing w:after="0" w:line="240" w:lineRule="auto"/>
        <w:jc w:val="center"/>
        <w:rPr>
          <w:rFonts w:ascii="Times New Roman" w:eastAsia="Times New Roman" w:hAnsi="Times New Roman" w:cs="Times New Roman"/>
          <w:b/>
          <w:color w:val="FF0000"/>
          <w:sz w:val="18"/>
          <w:szCs w:val="18"/>
          <w:lang w:eastAsia="ar-SA"/>
        </w:rPr>
      </w:pP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Отчет об использовании бюджетных ассигнований резервного фонда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ru-RU"/>
        </w:rPr>
        <w:t xml:space="preserve"> Т</w:t>
      </w:r>
      <w:proofErr w:type="gramEnd"/>
      <w:r w:rsidRPr="000431BA">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602"/>
        <w:gridCol w:w="1029"/>
        <w:gridCol w:w="793"/>
        <w:gridCol w:w="1204"/>
        <w:gridCol w:w="905"/>
        <w:gridCol w:w="1366"/>
      </w:tblGrid>
      <w:tr w:rsidR="000431BA" w:rsidRPr="000431BA" w:rsidTr="000431BA">
        <w:tc>
          <w:tcPr>
            <w:tcW w:w="17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Код главного распорядителя бюджетных</w:t>
            </w:r>
          </w:p>
        </w:tc>
        <w:tc>
          <w:tcPr>
            <w:tcW w:w="278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Наименование главного распорядителя средств бюджета поселения</w:t>
            </w:r>
          </w:p>
        </w:tc>
        <w:tc>
          <w:tcPr>
            <w:tcW w:w="113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roofErr w:type="spellStart"/>
            <w:r w:rsidRPr="000431BA">
              <w:rPr>
                <w:rFonts w:ascii="Times New Roman" w:eastAsia="Times New Roman" w:hAnsi="Times New Roman" w:cs="Times New Roman"/>
                <w:color w:val="000000"/>
                <w:sz w:val="18"/>
                <w:szCs w:val="18"/>
                <w:lang w:eastAsia="ru-RU"/>
              </w:rPr>
              <w:t>Рз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roofErr w:type="gramStart"/>
            <w:r w:rsidRPr="000431BA">
              <w:rPr>
                <w:rFonts w:ascii="Times New Roman" w:eastAsia="Times New Roman" w:hAnsi="Times New Roman" w:cs="Times New Roman"/>
                <w:color w:val="000000"/>
                <w:sz w:val="18"/>
                <w:szCs w:val="18"/>
                <w:lang w:eastAsia="ru-RU"/>
              </w:rPr>
              <w:t>ПР</w:t>
            </w:r>
            <w:proofErr w:type="gramEnd"/>
          </w:p>
        </w:tc>
        <w:tc>
          <w:tcPr>
            <w:tcW w:w="1216"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ЦСР</w:t>
            </w:r>
          </w:p>
        </w:tc>
        <w:tc>
          <w:tcPr>
            <w:tcW w:w="967"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ВР  </w:t>
            </w:r>
          </w:p>
        </w:tc>
        <w:tc>
          <w:tcPr>
            <w:tcW w:w="140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Исполнено, тыс. рублей  </w:t>
            </w:r>
          </w:p>
        </w:tc>
      </w:tr>
      <w:tr w:rsidR="000431BA" w:rsidRPr="000431BA" w:rsidTr="000431BA">
        <w:tc>
          <w:tcPr>
            <w:tcW w:w="17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399</w:t>
            </w:r>
          </w:p>
        </w:tc>
        <w:tc>
          <w:tcPr>
            <w:tcW w:w="278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Администрация сельского поселения Малый</w:t>
            </w:r>
            <w:proofErr w:type="gramStart"/>
            <w:r w:rsidRPr="000431BA">
              <w:rPr>
                <w:rFonts w:ascii="Times New Roman" w:eastAsia="Times New Roman" w:hAnsi="Times New Roman" w:cs="Times New Roman"/>
                <w:color w:val="000000"/>
                <w:sz w:val="18"/>
                <w:szCs w:val="18"/>
                <w:lang w:eastAsia="ru-RU"/>
              </w:rPr>
              <w:t xml:space="preserve"> Т</w:t>
            </w:r>
            <w:proofErr w:type="gramEnd"/>
            <w:r w:rsidRPr="000431BA">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113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85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11</w:t>
            </w:r>
          </w:p>
        </w:tc>
        <w:tc>
          <w:tcPr>
            <w:tcW w:w="1216"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56Б0007990</w:t>
            </w:r>
          </w:p>
        </w:tc>
        <w:tc>
          <w:tcPr>
            <w:tcW w:w="967"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870</w:t>
            </w:r>
          </w:p>
        </w:tc>
        <w:tc>
          <w:tcPr>
            <w:tcW w:w="140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w:t>
            </w:r>
          </w:p>
        </w:tc>
      </w:tr>
      <w:tr w:rsidR="000431BA" w:rsidRPr="000431BA" w:rsidTr="000431BA">
        <w:tc>
          <w:tcPr>
            <w:tcW w:w="17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399</w:t>
            </w:r>
          </w:p>
        </w:tc>
        <w:tc>
          <w:tcPr>
            <w:tcW w:w="278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Администрация сельского поселения Малый</w:t>
            </w:r>
            <w:proofErr w:type="gramStart"/>
            <w:r w:rsidRPr="000431BA">
              <w:rPr>
                <w:rFonts w:ascii="Times New Roman" w:eastAsia="Times New Roman" w:hAnsi="Times New Roman" w:cs="Times New Roman"/>
                <w:color w:val="000000"/>
                <w:sz w:val="18"/>
                <w:szCs w:val="18"/>
                <w:lang w:eastAsia="ru-RU"/>
              </w:rPr>
              <w:t xml:space="preserve"> Т</w:t>
            </w:r>
            <w:proofErr w:type="gramEnd"/>
            <w:r w:rsidRPr="000431BA">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113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85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11</w:t>
            </w:r>
          </w:p>
        </w:tc>
        <w:tc>
          <w:tcPr>
            <w:tcW w:w="1216"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56Б0007990</w:t>
            </w:r>
          </w:p>
        </w:tc>
        <w:tc>
          <w:tcPr>
            <w:tcW w:w="967"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870</w:t>
            </w:r>
          </w:p>
        </w:tc>
        <w:tc>
          <w:tcPr>
            <w:tcW w:w="140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w:t>
            </w:r>
          </w:p>
        </w:tc>
      </w:tr>
    </w:tbl>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0431BA" w:rsidRPr="000431BA" w:rsidRDefault="000431BA" w:rsidP="000431BA">
      <w:pPr>
        <w:suppressAutoHyphens/>
        <w:spacing w:after="0" w:line="240" w:lineRule="auto"/>
        <w:ind w:firstLine="7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Глава поселения                                                                 И.Т. Дерюжова</w:t>
      </w:r>
    </w:p>
    <w:p w:rsidR="000431BA" w:rsidRPr="000431BA" w:rsidRDefault="000431BA" w:rsidP="000431BA">
      <w:pPr>
        <w:suppressAutoHyphens/>
        <w:spacing w:after="0" w:line="240" w:lineRule="auto"/>
        <w:ind w:firstLine="708"/>
        <w:jc w:val="center"/>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ind w:firstLine="7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Председатель собрания</w:t>
      </w:r>
    </w:p>
    <w:p w:rsidR="000431BA" w:rsidRPr="000431BA" w:rsidRDefault="000431BA" w:rsidP="000431BA">
      <w:pPr>
        <w:suppressAutoHyphens/>
        <w:spacing w:after="0" w:line="240" w:lineRule="auto"/>
        <w:ind w:firstLine="708"/>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color w:val="000000"/>
          <w:sz w:val="18"/>
          <w:szCs w:val="18"/>
          <w:lang w:eastAsia="ar-SA"/>
        </w:rPr>
        <w:t>представителей</w:t>
      </w:r>
      <w:r w:rsidRPr="000431BA">
        <w:rPr>
          <w:rFonts w:ascii="Times New Roman" w:eastAsia="Times New Roman" w:hAnsi="Times New Roman" w:cs="Times New Roman"/>
          <w:color w:val="000000"/>
          <w:sz w:val="18"/>
          <w:szCs w:val="18"/>
          <w:lang w:val="en-US" w:eastAsia="ar-SA"/>
        </w:rPr>
        <w:t> </w:t>
      </w:r>
      <w:r w:rsidRPr="000431BA">
        <w:rPr>
          <w:rFonts w:ascii="Times New Roman" w:eastAsia="Times New Roman" w:hAnsi="Times New Roman" w:cs="Times New Roman"/>
          <w:color w:val="000000"/>
          <w:sz w:val="18"/>
          <w:szCs w:val="18"/>
          <w:lang w:eastAsia="ar-SA"/>
        </w:rPr>
        <w:t>поселени</w:t>
      </w:r>
      <w:r w:rsidR="00B72581">
        <w:rPr>
          <w:rFonts w:ascii="Times New Roman" w:eastAsia="Times New Roman" w:hAnsi="Times New Roman" w:cs="Times New Roman"/>
          <w:color w:val="000000"/>
          <w:sz w:val="18"/>
          <w:szCs w:val="18"/>
          <w:lang w:eastAsia="ar-SA"/>
        </w:rPr>
        <w:t>я</w:t>
      </w:r>
      <w:r w:rsidR="00B72581">
        <w:rPr>
          <w:rFonts w:ascii="Times New Roman" w:eastAsia="Times New Roman" w:hAnsi="Times New Roman" w:cs="Times New Roman"/>
          <w:color w:val="000000"/>
          <w:sz w:val="18"/>
          <w:szCs w:val="18"/>
          <w:lang w:eastAsia="ar-SA"/>
        </w:rPr>
        <w:tab/>
        <w:t xml:space="preserve">                                            </w:t>
      </w:r>
      <w:r w:rsidRPr="000431BA">
        <w:rPr>
          <w:rFonts w:ascii="Times New Roman" w:eastAsia="Times New Roman" w:hAnsi="Times New Roman" w:cs="Times New Roman"/>
          <w:color w:val="000000"/>
          <w:sz w:val="18"/>
          <w:szCs w:val="18"/>
          <w:lang w:eastAsia="ar-SA"/>
        </w:rPr>
        <w:t xml:space="preserve">  Н.Н. Львов</w:t>
      </w: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ru-RU"/>
        </w:rPr>
        <w:t xml:space="preserve"> Т</w:t>
      </w:r>
      <w:proofErr w:type="gramEnd"/>
      <w:r w:rsidRPr="000431BA">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 за 2020 год</w:t>
      </w: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tbl>
      <w:tblPr>
        <w:tblW w:w="946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800"/>
        <w:gridCol w:w="2700"/>
      </w:tblGrid>
      <w:tr w:rsidR="000431BA" w:rsidRPr="000431BA" w:rsidTr="000431BA">
        <w:tc>
          <w:tcPr>
            <w:tcW w:w="496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Численность (чел.)</w:t>
            </w:r>
          </w:p>
        </w:tc>
        <w:tc>
          <w:tcPr>
            <w:tcW w:w="270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Расходы на денежное содержание                (тыс. руб.)</w:t>
            </w:r>
          </w:p>
        </w:tc>
      </w:tr>
      <w:tr w:rsidR="000431BA" w:rsidRPr="000431BA" w:rsidTr="000431BA">
        <w:tc>
          <w:tcPr>
            <w:tcW w:w="496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Муниципальные служащие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w:t>
            </w:r>
          </w:p>
        </w:tc>
        <w:tc>
          <w:tcPr>
            <w:tcW w:w="270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1343,6</w:t>
            </w:r>
          </w:p>
        </w:tc>
      </w:tr>
      <w:tr w:rsidR="000431BA" w:rsidRPr="000431BA" w:rsidTr="000431BA">
        <w:tc>
          <w:tcPr>
            <w:tcW w:w="496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Работники органов местного самоуправления, замещающих должности, не являющиеся должностями муниципальной службы</w:t>
            </w:r>
          </w:p>
        </w:tc>
        <w:tc>
          <w:tcPr>
            <w:tcW w:w="180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w:t>
            </w:r>
          </w:p>
        </w:tc>
        <w:tc>
          <w:tcPr>
            <w:tcW w:w="270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89,2</w:t>
            </w:r>
          </w:p>
        </w:tc>
      </w:tr>
      <w:tr w:rsidR="000431BA" w:rsidRPr="000431BA" w:rsidTr="000431BA">
        <w:tc>
          <w:tcPr>
            <w:tcW w:w="496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ВСЕГО</w:t>
            </w:r>
          </w:p>
        </w:tc>
        <w:tc>
          <w:tcPr>
            <w:tcW w:w="180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w:t>
            </w:r>
          </w:p>
        </w:tc>
        <w:tc>
          <w:tcPr>
            <w:tcW w:w="270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1432,8</w:t>
            </w:r>
          </w:p>
        </w:tc>
      </w:tr>
    </w:tbl>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0431BA" w:rsidRPr="000431BA" w:rsidRDefault="000431BA" w:rsidP="000431BA">
      <w:pPr>
        <w:suppressAutoHyphens/>
        <w:spacing w:after="0" w:line="240" w:lineRule="auto"/>
        <w:ind w:firstLine="7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Глава поселения                                                                 И.Т. Дерюжова</w:t>
      </w:r>
    </w:p>
    <w:p w:rsidR="000431BA" w:rsidRPr="000431BA" w:rsidRDefault="000431BA" w:rsidP="000431BA">
      <w:pPr>
        <w:suppressAutoHyphens/>
        <w:spacing w:after="0" w:line="240" w:lineRule="auto"/>
        <w:ind w:firstLine="708"/>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ind w:firstLine="7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Председатель собрания</w:t>
      </w:r>
    </w:p>
    <w:p w:rsidR="000431BA" w:rsidRPr="000431BA" w:rsidRDefault="000431BA" w:rsidP="000431BA">
      <w:pPr>
        <w:suppressAutoHyphens/>
        <w:spacing w:after="0" w:line="240" w:lineRule="auto"/>
        <w:ind w:firstLine="708"/>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color w:val="000000"/>
          <w:sz w:val="18"/>
          <w:szCs w:val="18"/>
          <w:lang w:eastAsia="ar-SA"/>
        </w:rPr>
        <w:t>представителей</w:t>
      </w:r>
      <w:r w:rsidRPr="000431BA">
        <w:rPr>
          <w:rFonts w:ascii="Times New Roman" w:eastAsia="Times New Roman" w:hAnsi="Times New Roman" w:cs="Times New Roman"/>
          <w:color w:val="000000"/>
          <w:sz w:val="18"/>
          <w:szCs w:val="18"/>
          <w:lang w:val="en-US" w:eastAsia="ar-SA"/>
        </w:rPr>
        <w:t> </w:t>
      </w:r>
      <w:r w:rsidRPr="000431BA">
        <w:rPr>
          <w:rFonts w:ascii="Times New Roman" w:eastAsia="Times New Roman" w:hAnsi="Times New Roman" w:cs="Times New Roman"/>
          <w:color w:val="000000"/>
          <w:sz w:val="18"/>
          <w:szCs w:val="18"/>
          <w:lang w:eastAsia="ar-SA"/>
        </w:rPr>
        <w:t>поселения</w:t>
      </w:r>
      <w:r w:rsidRPr="000431BA">
        <w:rPr>
          <w:rFonts w:ascii="Times New Roman" w:eastAsia="Times New Roman" w:hAnsi="Times New Roman" w:cs="Times New Roman"/>
          <w:color w:val="000000"/>
          <w:sz w:val="18"/>
          <w:szCs w:val="18"/>
          <w:lang w:eastAsia="ar-SA"/>
        </w:rPr>
        <w:tab/>
        <w:t xml:space="preserve">                  </w:t>
      </w:r>
      <w:r w:rsidRPr="000431BA">
        <w:rPr>
          <w:rFonts w:ascii="Times New Roman" w:eastAsia="Times New Roman" w:hAnsi="Times New Roman" w:cs="Times New Roman"/>
          <w:color w:val="000000"/>
          <w:sz w:val="18"/>
          <w:szCs w:val="18"/>
          <w:lang w:eastAsia="ar-SA"/>
        </w:rPr>
        <w:tab/>
      </w:r>
      <w:r w:rsidRPr="000431BA">
        <w:rPr>
          <w:rFonts w:ascii="Times New Roman" w:eastAsia="Times New Roman" w:hAnsi="Times New Roman" w:cs="Times New Roman"/>
          <w:color w:val="000000"/>
          <w:sz w:val="18"/>
          <w:szCs w:val="18"/>
          <w:lang w:eastAsia="ar-SA"/>
        </w:rPr>
        <w:tab/>
        <w:t>Н.Н. Львов</w:t>
      </w: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ru-RU"/>
        </w:rPr>
      </w:pP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Пояснительная записка к Отчету</w:t>
      </w:r>
    </w:p>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об исполнении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w:t>
      </w:r>
      <w:r w:rsidRPr="000431BA">
        <w:rPr>
          <w:rFonts w:ascii="Times New Roman" w:eastAsia="Times New Roman" w:hAnsi="Times New Roman" w:cs="Times New Roman"/>
          <w:color w:val="000000"/>
          <w:sz w:val="18"/>
          <w:szCs w:val="18"/>
          <w:lang w:eastAsia="ar-SA"/>
        </w:rPr>
        <w:t xml:space="preserve"> </w:t>
      </w:r>
      <w:r w:rsidRPr="000431BA">
        <w:rPr>
          <w:rFonts w:ascii="Times New Roman" w:eastAsia="Times New Roman" w:hAnsi="Times New Roman" w:cs="Times New Roman"/>
          <w:b/>
          <w:color w:val="000000"/>
          <w:sz w:val="18"/>
          <w:szCs w:val="18"/>
          <w:lang w:eastAsia="ar-SA"/>
        </w:rPr>
        <w:t>муниципального района Похвистневский</w:t>
      </w:r>
      <w:r w:rsidRPr="000431BA">
        <w:rPr>
          <w:rFonts w:ascii="Times New Roman" w:eastAsia="Times New Roman" w:hAnsi="Times New Roman" w:cs="Times New Roman"/>
          <w:color w:val="000000"/>
          <w:sz w:val="18"/>
          <w:szCs w:val="18"/>
          <w:lang w:eastAsia="ar-SA"/>
        </w:rPr>
        <w:t xml:space="preserve"> </w:t>
      </w:r>
      <w:r w:rsidRPr="000431BA">
        <w:rPr>
          <w:rFonts w:ascii="Times New Roman" w:eastAsia="Times New Roman" w:hAnsi="Times New Roman" w:cs="Times New Roman"/>
          <w:b/>
          <w:color w:val="000000"/>
          <w:sz w:val="18"/>
          <w:szCs w:val="18"/>
          <w:lang w:eastAsia="ar-SA"/>
        </w:rPr>
        <w:t>за 2020 год</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FF0000"/>
          <w:sz w:val="18"/>
          <w:szCs w:val="18"/>
          <w:lang w:eastAsia="ar-SA"/>
        </w:rPr>
      </w:pPr>
      <w:r w:rsidRPr="000431BA">
        <w:rPr>
          <w:rFonts w:ascii="Times New Roman" w:eastAsia="Times New Roman" w:hAnsi="Times New Roman" w:cs="Times New Roman"/>
          <w:color w:val="000000"/>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за</w:t>
      </w:r>
      <w:r w:rsidRPr="000431BA">
        <w:rPr>
          <w:rFonts w:ascii="Times New Roman" w:eastAsia="Times New Roman" w:hAnsi="Times New Roman" w:cs="Times New Roman"/>
          <w:b/>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 2020 год составили 12 478,3  тыс. руб., в т. ч. поступления </w:t>
      </w:r>
      <w:r w:rsidRPr="000431BA">
        <w:rPr>
          <w:rFonts w:ascii="Times New Roman" w:eastAsia="Times New Roman" w:hAnsi="Times New Roman" w:cs="Times New Roman"/>
          <w:b/>
          <w:i/>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налоговых и неналоговых доходов составляют 5 303,6 тыс. руб., безвозмездные поступления составляют           7 174,7 тыс. руб. В целом доходы бюджета поселения по сравнению с 2019 годом увеличились на 32,8 % или 3 081,3 тыс. руб. (2019г. – 9397,0 тыс.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Безвозмездные поступления относительно 2019 года (2019г. – 3 953,7 тыс. руб.) увеличились на 3 221,0 тыс. руб. Наблюдается уменьшение объема </w:t>
      </w:r>
      <w:r w:rsidRPr="000431BA">
        <w:rPr>
          <w:rFonts w:ascii="Times New Roman" w:eastAsia="Times New Roman" w:hAnsi="Times New Roman" w:cs="Times New Roman"/>
          <w:color w:val="000000"/>
          <w:sz w:val="18"/>
          <w:szCs w:val="18"/>
          <w:lang w:eastAsia="ar-SA"/>
        </w:rPr>
        <w:lastRenderedPageBreak/>
        <w:t>налоговых и неналоговых  доходов бюджета поселения по сравнению с прошлым годом (2019 г. – 5 443,3  тыс. руб.) на 139,7 тыс. руб. (2,6 %).</w:t>
      </w:r>
      <w:r w:rsidRPr="000431BA">
        <w:rPr>
          <w:rFonts w:ascii="Times New Roman" w:eastAsia="Times New Roman" w:hAnsi="Times New Roman" w:cs="Times New Roman"/>
          <w:color w:val="FF0000"/>
          <w:sz w:val="18"/>
          <w:szCs w:val="18"/>
          <w:lang w:eastAsia="ar-SA"/>
        </w:rPr>
        <w:t xml:space="preserve"> </w:t>
      </w:r>
    </w:p>
    <w:p w:rsidR="000431BA" w:rsidRPr="000431BA" w:rsidRDefault="000431BA" w:rsidP="000431BA">
      <w:pPr>
        <w:suppressAutoHyphens/>
        <w:spacing w:after="0" w:line="240" w:lineRule="auto"/>
        <w:jc w:val="both"/>
        <w:rPr>
          <w:rFonts w:ascii="Times New Roman" w:eastAsia="Arial" w:hAnsi="Times New Roman" w:cs="Times New Roman"/>
          <w:color w:val="000000"/>
          <w:sz w:val="18"/>
          <w:szCs w:val="18"/>
          <w:lang w:eastAsia="ar-SA"/>
        </w:rPr>
      </w:pP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Фактическое исполнение налога на доходы физических лиц в 2020 году составило 1 096,9</w:t>
      </w:r>
      <w:r w:rsidRPr="000431BA">
        <w:rPr>
          <w:rFonts w:ascii="Times New Roman" w:eastAsia="Arial"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тыс. руб. Удельный вес данного источника в общей сумме налоговых и неналоговых доходов составляет 20,7 %. По сравнению с прошлым годом налога поступило на 254,3 тыс. руб. больше (2019 г.- </w:t>
      </w:r>
      <w:r w:rsidRPr="000431BA">
        <w:rPr>
          <w:rFonts w:ascii="Times New Roman" w:eastAsia="Arial" w:hAnsi="Times New Roman" w:cs="Times New Roman"/>
          <w:color w:val="000000"/>
          <w:sz w:val="18"/>
          <w:szCs w:val="18"/>
          <w:lang w:eastAsia="ar-SA"/>
        </w:rPr>
        <w:t xml:space="preserve">842,6 </w:t>
      </w:r>
      <w:r w:rsidRPr="000431BA">
        <w:rPr>
          <w:rFonts w:ascii="Times New Roman" w:eastAsia="Times New Roman" w:hAnsi="Times New Roman" w:cs="Times New Roman"/>
          <w:color w:val="000000"/>
          <w:sz w:val="18"/>
          <w:szCs w:val="18"/>
          <w:lang w:eastAsia="ar-SA"/>
        </w:rPr>
        <w:t>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Налоги на товары на территории РФ (доходы от уплаты акцизов на дизельное топливо, на моторные масла, на автомобильный, прямогонный бензин) </w:t>
      </w:r>
      <w:r w:rsidRPr="000431BA">
        <w:rPr>
          <w:rFonts w:ascii="Times New Roman" w:eastAsia="Arial" w:hAnsi="Times New Roman" w:cs="Times New Roman"/>
          <w:color w:val="000000"/>
          <w:sz w:val="18"/>
          <w:szCs w:val="18"/>
          <w:lang w:eastAsia="ar-SA"/>
        </w:rPr>
        <w:t xml:space="preserve">составили 2 852,9 тыс. руб. </w:t>
      </w:r>
      <w:r w:rsidRPr="000431BA">
        <w:rPr>
          <w:rFonts w:ascii="Times New Roman" w:eastAsia="Times New Roman" w:hAnsi="Times New Roman" w:cs="Times New Roman"/>
          <w:color w:val="000000"/>
          <w:sz w:val="18"/>
          <w:szCs w:val="18"/>
          <w:lang w:eastAsia="ar-SA"/>
        </w:rPr>
        <w:t>По сравнению с прошлым годом налога поступило на 465,0 тыс. руб. меньше (2019 г.- 3</w:t>
      </w:r>
      <w:r w:rsidRPr="000431BA">
        <w:rPr>
          <w:rFonts w:ascii="Times New Roman" w:eastAsia="Arial" w:hAnsi="Times New Roman" w:cs="Times New Roman"/>
          <w:color w:val="000000"/>
          <w:sz w:val="18"/>
          <w:szCs w:val="18"/>
          <w:lang w:eastAsia="ar-SA"/>
        </w:rPr>
        <w:t xml:space="preserve"> 317,9 </w:t>
      </w:r>
      <w:r w:rsidRPr="000431BA">
        <w:rPr>
          <w:rFonts w:ascii="Times New Roman" w:eastAsia="Times New Roman" w:hAnsi="Times New Roman" w:cs="Times New Roman"/>
          <w:color w:val="000000"/>
          <w:sz w:val="18"/>
          <w:szCs w:val="18"/>
          <w:lang w:eastAsia="ar-SA"/>
        </w:rPr>
        <w:t>тыс. руб.).  Удельный вес данного источника в общей сумме налоговых и неналоговых доходов составляет 53,8 %.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Удельный вес единого сельскохозяйственного налога составляет 1,0 %, исполнение составило 50,5</w:t>
      </w:r>
      <w:r w:rsidRPr="000431BA">
        <w:rPr>
          <w:rFonts w:ascii="Times New Roman" w:eastAsia="Arial" w:hAnsi="Times New Roman" w:cs="Times New Roman"/>
          <w:color w:val="000000"/>
          <w:sz w:val="18"/>
          <w:szCs w:val="18"/>
          <w:lang w:eastAsia="ar-SA"/>
        </w:rPr>
        <w:t xml:space="preserve"> тыс. руб. </w:t>
      </w:r>
      <w:r w:rsidRPr="000431BA">
        <w:rPr>
          <w:rFonts w:ascii="Times New Roman" w:eastAsia="Times New Roman" w:hAnsi="Times New Roman" w:cs="Times New Roman"/>
          <w:color w:val="000000"/>
          <w:sz w:val="18"/>
          <w:szCs w:val="18"/>
          <w:lang w:eastAsia="ar-SA"/>
        </w:rPr>
        <w:t>По сравнению с прошлым годом (2019г. – 68,7</w:t>
      </w:r>
      <w:r w:rsidRPr="000431BA">
        <w:rPr>
          <w:rFonts w:ascii="Times New Roman" w:eastAsia="Arial"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тыс. руб.) ЕСХН поступило на 18,2 тыс. руб. меньше.</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Налог на имущество физических лиц в 2020 году составил 7</w:t>
      </w:r>
      <w:r w:rsidRPr="000431BA">
        <w:rPr>
          <w:rFonts w:ascii="Times New Roman" w:eastAsia="Arial" w:hAnsi="Times New Roman" w:cs="Times New Roman"/>
          <w:color w:val="000000"/>
          <w:sz w:val="18"/>
          <w:szCs w:val="18"/>
          <w:lang w:eastAsia="ar-SA"/>
        </w:rPr>
        <w:t>3,0</w:t>
      </w:r>
      <w:r w:rsidRPr="000431BA">
        <w:rPr>
          <w:rFonts w:ascii="Times New Roman" w:eastAsia="Arial" w:hAnsi="Times New Roman" w:cs="Times New Roman"/>
          <w:color w:val="000000"/>
          <w:sz w:val="18"/>
          <w:szCs w:val="18"/>
          <w:lang w:val="en-US" w:eastAsia="ar-SA"/>
        </w:rPr>
        <w:t> </w:t>
      </w:r>
      <w:r w:rsidRPr="000431BA">
        <w:rPr>
          <w:rFonts w:ascii="Times New Roman" w:eastAsia="Arial" w:hAnsi="Times New Roman" w:cs="Times New Roman"/>
          <w:color w:val="000000"/>
          <w:sz w:val="18"/>
          <w:szCs w:val="18"/>
          <w:lang w:eastAsia="ar-SA"/>
        </w:rPr>
        <w:t xml:space="preserve">тыс.  руб., </w:t>
      </w:r>
      <w:r w:rsidRPr="000431BA">
        <w:rPr>
          <w:rFonts w:ascii="Times New Roman" w:eastAsia="Times New Roman" w:hAnsi="Times New Roman" w:cs="Times New Roman"/>
          <w:color w:val="000000"/>
          <w:sz w:val="18"/>
          <w:szCs w:val="18"/>
          <w:lang w:eastAsia="ar-SA"/>
        </w:rPr>
        <w:t xml:space="preserve">что по сравнению с прошлым годом увеличилось на 9,8 тыс. руб. (2019 г. – </w:t>
      </w:r>
      <w:r w:rsidRPr="000431BA">
        <w:rPr>
          <w:rFonts w:ascii="Times New Roman" w:eastAsia="Arial" w:hAnsi="Times New Roman" w:cs="Times New Roman"/>
          <w:color w:val="000000"/>
          <w:sz w:val="18"/>
          <w:szCs w:val="18"/>
          <w:lang w:eastAsia="ar-SA"/>
        </w:rPr>
        <w:t>63,2</w:t>
      </w:r>
      <w:r w:rsidRPr="000431BA">
        <w:rPr>
          <w:rFonts w:ascii="Times New Roman" w:eastAsia="Arial" w:hAnsi="Times New Roman" w:cs="Times New Roman"/>
          <w:color w:val="000000"/>
          <w:sz w:val="18"/>
          <w:szCs w:val="18"/>
          <w:lang w:val="en-US" w:eastAsia="ar-SA"/>
        </w:rPr>
        <w:t> </w:t>
      </w:r>
      <w:r w:rsidRPr="000431BA">
        <w:rPr>
          <w:rFonts w:ascii="Times New Roman" w:eastAsia="Times New Roman" w:hAnsi="Times New Roman" w:cs="Times New Roman"/>
          <w:color w:val="000000"/>
          <w:sz w:val="18"/>
          <w:szCs w:val="18"/>
          <w:lang w:eastAsia="ar-SA"/>
        </w:rPr>
        <w:t xml:space="preserve">тыс. руб.). Удельный вес данного источника в общей сумме налоговых и неналоговых доходов составляет 1,4 %.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proofErr w:type="gramStart"/>
      <w:r w:rsidRPr="000431BA">
        <w:rPr>
          <w:rFonts w:ascii="Times New Roman" w:eastAsia="Times New Roman" w:hAnsi="Times New Roman" w:cs="Times New Roman"/>
          <w:color w:val="000000"/>
          <w:sz w:val="18"/>
          <w:szCs w:val="18"/>
          <w:lang w:eastAsia="ar-SA"/>
        </w:rPr>
        <w:t>Земельный налог в 2020 году составил 905,8</w:t>
      </w:r>
      <w:r w:rsidRPr="000431BA">
        <w:rPr>
          <w:rFonts w:ascii="Times New Roman" w:eastAsia="Arial" w:hAnsi="Times New Roman" w:cs="Times New Roman"/>
          <w:color w:val="000000"/>
          <w:sz w:val="18"/>
          <w:szCs w:val="18"/>
          <w:lang w:eastAsia="ar-SA"/>
        </w:rPr>
        <w:t xml:space="preserve"> тыс. руб., </w:t>
      </w:r>
      <w:r w:rsidRPr="000431BA">
        <w:rPr>
          <w:rFonts w:ascii="Times New Roman" w:eastAsia="Times New Roman" w:hAnsi="Times New Roman" w:cs="Times New Roman"/>
          <w:color w:val="000000"/>
          <w:sz w:val="18"/>
          <w:szCs w:val="18"/>
          <w:lang w:eastAsia="ar-SA"/>
        </w:rPr>
        <w:t xml:space="preserve">удельный вес данного источника в общей сумме налоговых и неналоговых доходов составляет 17,1 %. По сравнению с прошлым годом увеличился на 52,2 тыс. руб. (2019 г. – </w:t>
      </w:r>
      <w:r w:rsidRPr="000431BA">
        <w:rPr>
          <w:rFonts w:ascii="Times New Roman" w:eastAsia="Arial" w:hAnsi="Times New Roman" w:cs="Times New Roman"/>
          <w:color w:val="000000"/>
          <w:sz w:val="18"/>
          <w:szCs w:val="18"/>
          <w:lang w:eastAsia="ar-SA"/>
        </w:rPr>
        <w:t xml:space="preserve">853,6 </w:t>
      </w:r>
      <w:r w:rsidRPr="000431BA">
        <w:rPr>
          <w:rFonts w:ascii="Times New Roman" w:eastAsia="Times New Roman" w:hAnsi="Times New Roman" w:cs="Times New Roman"/>
          <w:color w:val="000000"/>
          <w:sz w:val="18"/>
          <w:szCs w:val="18"/>
          <w:lang w:eastAsia="ar-SA"/>
        </w:rPr>
        <w:t>тыс. руб.), в т.ч. земельный налог с организаций по сравнению с 2019 г. увеличился на 0,3 тыс. руб., а земельный налог с физических лиц по</w:t>
      </w:r>
      <w:proofErr w:type="gramEnd"/>
      <w:r w:rsidRPr="000431BA">
        <w:rPr>
          <w:rFonts w:ascii="Times New Roman" w:eastAsia="Times New Roman" w:hAnsi="Times New Roman" w:cs="Times New Roman"/>
          <w:color w:val="000000"/>
          <w:sz w:val="18"/>
          <w:szCs w:val="18"/>
          <w:lang w:eastAsia="ar-SA"/>
        </w:rPr>
        <w:t xml:space="preserve"> сравнению с 2019 г. увеличился на 51,9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государственной пошлине поступления составили 0,4</w:t>
      </w:r>
      <w:r w:rsidRPr="000431BA">
        <w:rPr>
          <w:rFonts w:ascii="Times New Roman" w:eastAsia="Arial"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тыс. руб. По сравнению с прошлым годом (2019г. – 63,9 тыс. руб.) поступило на 63,5 тыс. руб. меньше.</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proofErr w:type="gramStart"/>
      <w:r w:rsidRPr="000431BA">
        <w:rPr>
          <w:rFonts w:ascii="Times New Roman" w:eastAsia="Times New Roman" w:hAnsi="Times New Roman" w:cs="Times New Roman"/>
          <w:color w:val="000000"/>
          <w:sz w:val="18"/>
          <w:szCs w:val="18"/>
          <w:lang w:eastAsia="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0431BA">
        <w:rPr>
          <w:rFonts w:ascii="Times New Roman" w:eastAsia="Arial" w:hAnsi="Times New Roman" w:cs="Times New Roman"/>
          <w:color w:val="000000"/>
          <w:sz w:val="18"/>
          <w:szCs w:val="18"/>
          <w:lang w:eastAsia="ar-SA"/>
        </w:rPr>
        <w:t xml:space="preserve">составили 220,3 тыс. руб., </w:t>
      </w:r>
      <w:r w:rsidRPr="000431BA">
        <w:rPr>
          <w:rFonts w:ascii="Times New Roman" w:eastAsia="Times New Roman" w:hAnsi="Times New Roman" w:cs="Times New Roman"/>
          <w:color w:val="000000"/>
          <w:sz w:val="18"/>
          <w:szCs w:val="18"/>
          <w:lang w:eastAsia="ar-SA"/>
        </w:rPr>
        <w:t>удельный вес 4,2 %, по сравнению с 2019 годом (2019г. – 133,5</w:t>
      </w:r>
      <w:r w:rsidRPr="000431BA">
        <w:rPr>
          <w:rFonts w:ascii="Times New Roman" w:eastAsia="Arial"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тыс. руб.) фактическое поступление увеличилось на 86,8 тыс. руб.</w:t>
      </w:r>
      <w:proofErr w:type="gramEnd"/>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w:t>
      </w:r>
      <w:r w:rsidRPr="000431BA">
        <w:rPr>
          <w:rFonts w:ascii="Times New Roman" w:eastAsia="Arial" w:hAnsi="Times New Roman" w:cs="Times New Roman"/>
          <w:color w:val="000000"/>
          <w:sz w:val="18"/>
          <w:szCs w:val="18"/>
          <w:lang w:eastAsia="ar-SA"/>
        </w:rPr>
        <w:t xml:space="preserve">составили 103,8 тыс. руб., </w:t>
      </w:r>
      <w:r w:rsidRPr="000431BA">
        <w:rPr>
          <w:rFonts w:ascii="Times New Roman" w:eastAsia="Times New Roman" w:hAnsi="Times New Roman" w:cs="Times New Roman"/>
          <w:color w:val="000000"/>
          <w:sz w:val="18"/>
          <w:szCs w:val="18"/>
          <w:lang w:eastAsia="ar-SA"/>
        </w:rPr>
        <w:t xml:space="preserve">удельный вес 2,0 %, по сравнению с 2019 годом (2019г. – </w:t>
      </w:r>
      <w:r w:rsidRPr="000431BA">
        <w:rPr>
          <w:rFonts w:ascii="Times New Roman" w:eastAsia="Arial" w:hAnsi="Times New Roman" w:cs="Times New Roman"/>
          <w:color w:val="000000"/>
          <w:sz w:val="18"/>
          <w:szCs w:val="18"/>
          <w:lang w:eastAsia="ar-SA"/>
        </w:rPr>
        <w:t xml:space="preserve">99,9 </w:t>
      </w:r>
      <w:r w:rsidRPr="000431BA">
        <w:rPr>
          <w:rFonts w:ascii="Times New Roman" w:eastAsia="Times New Roman" w:hAnsi="Times New Roman" w:cs="Times New Roman"/>
          <w:color w:val="000000"/>
          <w:sz w:val="18"/>
          <w:szCs w:val="18"/>
          <w:lang w:eastAsia="ar-SA"/>
        </w:rPr>
        <w:t>тыс. руб.) фактические поступления увеличилось на 3,9 тыс. руб.</w:t>
      </w:r>
    </w:p>
    <w:p w:rsidR="000431BA" w:rsidRPr="000431BA" w:rsidRDefault="000431BA" w:rsidP="000431BA">
      <w:pPr>
        <w:suppressAutoHyphens/>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ab/>
        <w:t>Безвозмездные поступления составили 7 174,7 тыс. руб. и поступили в виде:</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дотации бюджетам поселений на выравнивание уровня бюджетной обеспеченности за счет средств  областного бюджета  – 394,6 тыс. руб.; </w:t>
      </w:r>
    </w:p>
    <w:p w:rsidR="000431BA" w:rsidRPr="000431BA" w:rsidRDefault="000431BA" w:rsidP="000431BA">
      <w:pPr>
        <w:suppressAutoHyphens/>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r w:rsidRPr="000431BA">
        <w:rPr>
          <w:rFonts w:ascii="Times New Roman" w:eastAsia="Times New Roman" w:hAnsi="Times New Roman" w:cs="Times New Roman"/>
          <w:sz w:val="18"/>
          <w:szCs w:val="18"/>
          <w:shd w:val="clear" w:color="auto" w:fill="FFFFFF"/>
          <w:lang w:eastAsia="ar-SA"/>
        </w:rPr>
        <w:t>(ремонт автомобильной дороги по ул. Заречная от дома №60  протяженностью 200 м в с. Малый</w:t>
      </w:r>
      <w:proofErr w:type="gramStart"/>
      <w:r w:rsidRPr="000431BA">
        <w:rPr>
          <w:rFonts w:ascii="Times New Roman" w:eastAsia="Times New Roman" w:hAnsi="Times New Roman" w:cs="Times New Roman"/>
          <w:sz w:val="18"/>
          <w:szCs w:val="18"/>
          <w:shd w:val="clear" w:color="auto" w:fill="FFFFFF"/>
          <w:lang w:eastAsia="ar-SA"/>
        </w:rPr>
        <w:t xml:space="preserve"> Т</w:t>
      </w:r>
      <w:proofErr w:type="gramEnd"/>
      <w:r w:rsidRPr="000431BA">
        <w:rPr>
          <w:rFonts w:ascii="Times New Roman" w:eastAsia="Times New Roman" w:hAnsi="Times New Roman" w:cs="Times New Roman"/>
          <w:sz w:val="18"/>
          <w:szCs w:val="18"/>
          <w:shd w:val="clear" w:color="auto" w:fill="FFFFFF"/>
          <w:lang w:eastAsia="ar-SA"/>
        </w:rPr>
        <w:t xml:space="preserve">олкай сельского поселения Малый Толкай муниципального района Похвистневский Самарской области) </w:t>
      </w:r>
      <w:r w:rsidRPr="000431BA">
        <w:rPr>
          <w:rFonts w:ascii="Times New Roman" w:eastAsia="Times New Roman" w:hAnsi="Times New Roman" w:cs="Times New Roman"/>
          <w:color w:val="000000"/>
          <w:sz w:val="18"/>
          <w:szCs w:val="18"/>
          <w:lang w:eastAsia="ar-SA"/>
        </w:rPr>
        <w:t>– 997,5 тыс. руб.;</w:t>
      </w:r>
    </w:p>
    <w:p w:rsidR="000431BA" w:rsidRPr="000431BA" w:rsidRDefault="000431BA" w:rsidP="000431BA">
      <w:pPr>
        <w:suppressAutoHyphens/>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  субсидии бюджетам сельских поселений на обеспечение комплексного развития сельских территорий – 1919,6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прочие субсидии бюджетам сельских поселений в бюджет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- 1 289,0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субвенции бюджетам на осуществление первичного воинского учета  на территориях, где отсутствуют военные комиссариаты  – 93,9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финансирование</w:t>
      </w:r>
      <w:r w:rsidRPr="000431BA">
        <w:rPr>
          <w:rFonts w:ascii="Times New Roman" w:eastAsia="Times New Roman" w:hAnsi="Times New Roman" w:cs="Times New Roman"/>
          <w:sz w:val="18"/>
          <w:szCs w:val="18"/>
          <w:lang w:eastAsia="ar-SA"/>
        </w:rPr>
        <w:t xml:space="preserve"> </w:t>
      </w:r>
      <w:r w:rsidRPr="000431BA">
        <w:rPr>
          <w:rFonts w:ascii="Times New Roman" w:eastAsia="Times New Roman" w:hAnsi="Times New Roman" w:cs="Times New Roman"/>
          <w:color w:val="000000"/>
          <w:sz w:val="18"/>
          <w:szCs w:val="18"/>
          <w:lang w:eastAsia="ar-SA"/>
        </w:rPr>
        <w:t>расходных обязательств  на проведение уничтожения карантинных сорняков путем химических обработок с применением гербицидов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 293,0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прочие межбюджетные трансферты, передаваемые  бюджетам сельских поселений -1690,5 </w:t>
      </w:r>
      <w:proofErr w:type="spellStart"/>
      <w:r w:rsidRPr="000431BA">
        <w:rPr>
          <w:rFonts w:ascii="Times New Roman" w:eastAsia="Times New Roman" w:hAnsi="Times New Roman" w:cs="Times New Roman"/>
          <w:color w:val="000000"/>
          <w:sz w:val="18"/>
          <w:szCs w:val="18"/>
          <w:lang w:eastAsia="ar-SA"/>
        </w:rPr>
        <w:t>тыс</w:t>
      </w:r>
      <w:proofErr w:type="gramStart"/>
      <w:r w:rsidRPr="000431BA">
        <w:rPr>
          <w:rFonts w:ascii="Times New Roman" w:eastAsia="Times New Roman" w:hAnsi="Times New Roman" w:cs="Times New Roman"/>
          <w:color w:val="000000"/>
          <w:sz w:val="18"/>
          <w:szCs w:val="18"/>
          <w:lang w:eastAsia="ar-SA"/>
        </w:rPr>
        <w:t>.р</w:t>
      </w:r>
      <w:proofErr w:type="gramEnd"/>
      <w:r w:rsidRPr="000431BA">
        <w:rPr>
          <w:rFonts w:ascii="Times New Roman" w:eastAsia="Times New Roman" w:hAnsi="Times New Roman" w:cs="Times New Roman"/>
          <w:color w:val="000000"/>
          <w:sz w:val="18"/>
          <w:szCs w:val="18"/>
          <w:lang w:eastAsia="ar-SA"/>
        </w:rPr>
        <w:t>уб</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безвозмездные поступления от негосударственных организаций – 318,6 </w:t>
      </w:r>
      <w:proofErr w:type="spellStart"/>
      <w:r w:rsidRPr="000431BA">
        <w:rPr>
          <w:rFonts w:ascii="Times New Roman" w:eastAsia="Times New Roman" w:hAnsi="Times New Roman" w:cs="Times New Roman"/>
          <w:color w:val="000000"/>
          <w:sz w:val="18"/>
          <w:szCs w:val="18"/>
          <w:lang w:eastAsia="ar-SA"/>
        </w:rPr>
        <w:t>тыс</w:t>
      </w:r>
      <w:proofErr w:type="gramStart"/>
      <w:r w:rsidRPr="000431BA">
        <w:rPr>
          <w:rFonts w:ascii="Times New Roman" w:eastAsia="Times New Roman" w:hAnsi="Times New Roman" w:cs="Times New Roman"/>
          <w:color w:val="000000"/>
          <w:sz w:val="18"/>
          <w:szCs w:val="18"/>
          <w:lang w:eastAsia="ar-SA"/>
        </w:rPr>
        <w:t>.р</w:t>
      </w:r>
      <w:proofErr w:type="gramEnd"/>
      <w:r w:rsidRPr="000431BA">
        <w:rPr>
          <w:rFonts w:ascii="Times New Roman" w:eastAsia="Times New Roman" w:hAnsi="Times New Roman" w:cs="Times New Roman"/>
          <w:color w:val="000000"/>
          <w:sz w:val="18"/>
          <w:szCs w:val="18"/>
          <w:lang w:eastAsia="ar-SA"/>
        </w:rPr>
        <w:t>уб</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поступления от денежных пожертвований, предоставляемых физическими лицами- 205,0 </w:t>
      </w:r>
      <w:proofErr w:type="spellStart"/>
      <w:r w:rsidRPr="000431BA">
        <w:rPr>
          <w:rFonts w:ascii="Times New Roman" w:eastAsia="Times New Roman" w:hAnsi="Times New Roman" w:cs="Times New Roman"/>
          <w:color w:val="000000"/>
          <w:sz w:val="18"/>
          <w:szCs w:val="18"/>
          <w:lang w:eastAsia="ar-SA"/>
        </w:rPr>
        <w:t>т.р</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Исполнение расходной части бюджета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за 2020 год составило 12 909,7 тыс. руб. В целом, расходы бюджета по сравнению с 2019 годом, увеличились на 39,1% или 3 629,0 тыс. руб. (2019г. – 9 280,7 тыс. руб.).</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На «Общегосударственные вопросы» в 2020 году было фактически направлено 1 950,9 тыс. руб., что больше по сравнению с 2019 годом на 0,5 тыс. руб. (2019г. – 1950,4 тыс. руб.). Удельный вес в расходах бюджета составляет 15,1 %.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разделе «Мобилизационная и вневойсковая подготовка» исполнение составило 93,9 тыс. руб., что больше по сравнению с 2019 годом на 11,6 тыс. руб. (2019 г. – 82,3 тыс. руб.). Удельный вес в расходах бюджета составляет 0,7 %.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В разделе «Защита населения и территории от чрезвычайных ситуаций природного и техногенного характера, гражданская оборона» были предусмотрены расходы на проведение </w:t>
      </w:r>
      <w:proofErr w:type="spellStart"/>
      <w:r w:rsidRPr="000431BA">
        <w:rPr>
          <w:rFonts w:ascii="Times New Roman" w:eastAsia="Times New Roman" w:hAnsi="Times New Roman" w:cs="Times New Roman"/>
          <w:color w:val="000000"/>
          <w:sz w:val="18"/>
          <w:szCs w:val="18"/>
          <w:lang w:eastAsia="ar-SA"/>
        </w:rPr>
        <w:t>дератизационных</w:t>
      </w:r>
      <w:proofErr w:type="spellEnd"/>
      <w:r w:rsidRPr="000431BA">
        <w:rPr>
          <w:rFonts w:ascii="Times New Roman" w:eastAsia="Times New Roman" w:hAnsi="Times New Roman" w:cs="Times New Roman"/>
          <w:color w:val="000000"/>
          <w:sz w:val="18"/>
          <w:szCs w:val="18"/>
          <w:lang w:eastAsia="ar-SA"/>
        </w:rPr>
        <w:t xml:space="preserve"> мероприятий против мышевидных грызунов и </w:t>
      </w:r>
      <w:proofErr w:type="spellStart"/>
      <w:r w:rsidRPr="000431BA">
        <w:rPr>
          <w:rFonts w:ascii="Times New Roman" w:eastAsia="Times New Roman" w:hAnsi="Times New Roman" w:cs="Times New Roman"/>
          <w:color w:val="000000"/>
          <w:sz w:val="18"/>
          <w:szCs w:val="18"/>
          <w:lang w:eastAsia="ar-SA"/>
        </w:rPr>
        <w:t>акарицидную</w:t>
      </w:r>
      <w:proofErr w:type="spellEnd"/>
      <w:r w:rsidRPr="000431BA">
        <w:rPr>
          <w:rFonts w:ascii="Times New Roman" w:eastAsia="Times New Roman" w:hAnsi="Times New Roman" w:cs="Times New Roman"/>
          <w:color w:val="000000"/>
          <w:sz w:val="18"/>
          <w:szCs w:val="18"/>
          <w:lang w:eastAsia="ar-SA"/>
        </w:rPr>
        <w:t xml:space="preserve"> обработку от клещей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в т.ч. территории кладбищ. Исполнение составило 36,2 тыс. руб., что больше по сравнению с 2019 годом на 0,8 тыс. руб. (2019г. – 35,4 тыс. руб.). Удельный вес в расходах бюджета составляет 0,3 %.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разделе  «Обеспечение пожарной безопасности» исполнение составило 12,8 тыс. руб., что меньше по сравнению с 2019 годом на 76,5 тыс. руб. (2019г. – 89,3 тыс. руб.). Удельный вес в расходах бюджета составляет 0,1 %.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В разделе «Другие вопросы в области национальной безопасности и правоохранительной деятельности» исполнение составило 42,5 тыс. руб., что не изменилось по сравнению с 2019 годом (2019г. – 42,5 тыс. руб.).  Удельный вес в расходах бюджета составляет 0,3 %.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разделе «Сельское хозяйство и рыболовство» исполнение составило 293,0 тыс. руб., что больше по сравнению с 2019 годом на 90,9 тыс. руб. (2019 г. – 202,1 тыс. руб.), в связи с проведением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уничтожения карантинных сорняков химическим и механическим путем. Удельный вес в расходах бюджета составляет 2,3 %.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Arial" w:hAnsi="Times New Roman" w:cs="Times New Roman"/>
          <w:color w:val="000000"/>
          <w:sz w:val="18"/>
          <w:szCs w:val="18"/>
          <w:lang w:eastAsia="ar-SA"/>
        </w:rPr>
        <w:lastRenderedPageBreak/>
        <w:t xml:space="preserve">На раздел «Дорожное хозяйство (дорожные фонды)» фактически израсходовано 4 062,5 тыс. руб. </w:t>
      </w:r>
      <w:r w:rsidRPr="000431BA">
        <w:rPr>
          <w:rFonts w:ascii="Times New Roman" w:eastAsia="Times New Roman" w:hAnsi="Times New Roman" w:cs="Times New Roman"/>
          <w:color w:val="000000"/>
          <w:sz w:val="18"/>
          <w:szCs w:val="18"/>
          <w:lang w:eastAsia="ar-SA"/>
        </w:rPr>
        <w:t xml:space="preserve">что меньше по сравнению с 2019 годом на 101,3 тыс. руб. (2019 г. – 4 </w:t>
      </w:r>
      <w:r w:rsidRPr="000431BA">
        <w:rPr>
          <w:rFonts w:ascii="Times New Roman" w:eastAsia="Arial" w:hAnsi="Times New Roman" w:cs="Times New Roman"/>
          <w:color w:val="000000"/>
          <w:sz w:val="18"/>
          <w:szCs w:val="18"/>
          <w:lang w:eastAsia="ar-SA"/>
        </w:rPr>
        <w:t xml:space="preserve">163,8 </w:t>
      </w:r>
      <w:r w:rsidRPr="000431BA">
        <w:rPr>
          <w:rFonts w:ascii="Times New Roman" w:eastAsia="Times New Roman" w:hAnsi="Times New Roman" w:cs="Times New Roman"/>
          <w:color w:val="000000"/>
          <w:sz w:val="18"/>
          <w:szCs w:val="18"/>
          <w:lang w:eastAsia="ar-SA"/>
        </w:rPr>
        <w:t>тыс.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Расходы включают в себя уличное освещение, очистку дорог от снега,  </w:t>
      </w:r>
      <w:proofErr w:type="spellStart"/>
      <w:r w:rsidRPr="000431BA">
        <w:rPr>
          <w:rFonts w:ascii="Times New Roman" w:eastAsia="Times New Roman" w:hAnsi="Times New Roman" w:cs="Times New Roman"/>
          <w:color w:val="000000"/>
          <w:sz w:val="18"/>
          <w:szCs w:val="18"/>
          <w:lang w:eastAsia="ar-SA"/>
        </w:rPr>
        <w:t>грейдерование</w:t>
      </w:r>
      <w:proofErr w:type="spellEnd"/>
      <w:r w:rsidRPr="000431BA">
        <w:rPr>
          <w:rFonts w:ascii="Times New Roman" w:eastAsia="Times New Roman" w:hAnsi="Times New Roman" w:cs="Times New Roman"/>
          <w:color w:val="000000"/>
          <w:sz w:val="18"/>
          <w:szCs w:val="18"/>
          <w:lang w:eastAsia="ar-SA"/>
        </w:rPr>
        <w:t xml:space="preserve"> и обработку улиц поселения </w:t>
      </w:r>
      <w:proofErr w:type="spellStart"/>
      <w:r w:rsidRPr="000431BA">
        <w:rPr>
          <w:rFonts w:ascii="Times New Roman" w:eastAsia="Times New Roman" w:hAnsi="Times New Roman" w:cs="Times New Roman"/>
          <w:color w:val="000000"/>
          <w:sz w:val="18"/>
          <w:szCs w:val="18"/>
          <w:lang w:eastAsia="ar-SA"/>
        </w:rPr>
        <w:t>противогололедными</w:t>
      </w:r>
      <w:proofErr w:type="spellEnd"/>
      <w:r w:rsidRPr="000431BA">
        <w:rPr>
          <w:rFonts w:ascii="Times New Roman" w:eastAsia="Times New Roman" w:hAnsi="Times New Roman" w:cs="Times New Roman"/>
          <w:color w:val="000000"/>
          <w:sz w:val="18"/>
          <w:szCs w:val="18"/>
          <w:lang w:eastAsia="ar-SA"/>
        </w:rPr>
        <w:t xml:space="preserve"> материалами, ремонт автомобильных дорог общего пользования местного значения (Исправление профиля оснований щебеночных с добавлением нового материала, устройство покрытия толщиной 4 см из горячих асфальтобетонных смесей плотных мелкозернистых типа АБВ в с.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ул. Чапаева от дома №81 кв.1 до дома №57, протяженность 450 м, ширина 4,5м, на сумму 2 493,5 </w:t>
      </w:r>
      <w:proofErr w:type="spellStart"/>
      <w:r w:rsidRPr="000431BA">
        <w:rPr>
          <w:rFonts w:ascii="Times New Roman" w:eastAsia="Times New Roman" w:hAnsi="Times New Roman" w:cs="Times New Roman"/>
          <w:color w:val="000000"/>
          <w:sz w:val="18"/>
          <w:szCs w:val="18"/>
          <w:lang w:eastAsia="ar-SA"/>
        </w:rPr>
        <w:t>тыс.руб</w:t>
      </w:r>
      <w:proofErr w:type="spellEnd"/>
      <w:r w:rsidRPr="000431BA">
        <w:rPr>
          <w:rFonts w:ascii="Times New Roman" w:eastAsia="Times New Roman" w:hAnsi="Times New Roman" w:cs="Times New Roman"/>
          <w:color w:val="000000"/>
          <w:sz w:val="18"/>
          <w:szCs w:val="18"/>
          <w:lang w:eastAsia="ar-SA"/>
        </w:rPr>
        <w:t>.;   Исправление профиля оснований гравийных с добавлением нового материала  в  с.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по ул. Заречная от дома №60 протяженностью 200м, ширина 4,5м на сумму 997,5 тыс. руб.; Ремонт автомобильной дороги по ул. Заречная от дома № 46 до родника на сумму 140,0 тыс.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Удельный вес в расходах бюджета составляет 31,5 %.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По разделу «Другие вопросы в области национальной экономики» исполнение составило 1 282,8  тыс. руб., в 2019г. расходы не проводились. В 2020г. были проведены работы по подготовке проекта изменений в генеральный план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 xml:space="preserve">олкай на сумму 1 254,8 тыс. руб.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разделу «Жилищное хозяйство» исполнение составило 98,3 тыс. руб., что больше по сравнению с 2019 годом на 98,3 тыс. руб. (2019г. – 0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в связи с проведением работ по частичному ремонту кровли в многоквартирном доме в с.Малый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ул. Молодежная, д.6</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Удельный вес в расходах бюджета составляет 0,8 %.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разделу «Коммунальное хозяйство» исполнение составило 241,7 тыс. руб., что меньше по сравнению с 2019 годом на 92,3 тыс. руб. (2019г. – 334,0 тыс. руб.). Затраты включают в себя захоронение невостребованных трупов, обустройство ограждений и проездов на водозабор с.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уплату взносов на капитальный ремонт и проверку противопожарных гидрантов.</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Удельный вес в расходах бюджета составляет 1,9 %.</w:t>
      </w:r>
    </w:p>
    <w:p w:rsidR="000431BA" w:rsidRPr="000431BA" w:rsidRDefault="000431BA" w:rsidP="000431BA">
      <w:pPr>
        <w:shd w:val="clear" w:color="auto" w:fill="FFFFFF"/>
        <w:suppressAutoHyphens/>
        <w:spacing w:after="0" w:line="252" w:lineRule="exact"/>
        <w:ind w:firstLine="698"/>
        <w:jc w:val="both"/>
        <w:rPr>
          <w:rFonts w:ascii="Times New Roman" w:eastAsia="Times New Roman" w:hAnsi="Times New Roman" w:cs="Times New Roman"/>
          <w:color w:val="FF0000"/>
          <w:sz w:val="18"/>
          <w:szCs w:val="18"/>
          <w:lang w:eastAsia="ar-SA"/>
        </w:rPr>
      </w:pPr>
      <w:proofErr w:type="gramStart"/>
      <w:r w:rsidRPr="000431BA">
        <w:rPr>
          <w:rFonts w:ascii="Times New Roman" w:eastAsia="Times New Roman" w:hAnsi="Times New Roman" w:cs="Times New Roman"/>
          <w:color w:val="000000"/>
          <w:sz w:val="18"/>
          <w:szCs w:val="18"/>
          <w:lang w:eastAsia="ar-SA"/>
        </w:rPr>
        <w:t>По разделу «Благоустройство» исполнение составило 3746,0 тыс. руб., что больше по сравнению с 2019 годом на 3356,8 тыс. руб. (2019г. – 689,2  тыс.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в связи с тем, что </w:t>
      </w:r>
      <w:r w:rsidRPr="000431BA">
        <w:rPr>
          <w:rFonts w:ascii="Times New Roman" w:eastAsia="Times New Roman" w:hAnsi="Times New Roman" w:cs="Times New Roman"/>
          <w:sz w:val="18"/>
          <w:szCs w:val="18"/>
          <w:lang w:eastAsia="ar-SA"/>
        </w:rPr>
        <w:t>были проведены работы по комплексному благоустройству территории сельского поселения (по соглашению) – организация работ по освещению территории сельского поселения с использованием энергосберегающих технологий на сумму 2 281,6 тыс. руб.</w:t>
      </w:r>
      <w:r w:rsidRPr="000431BA">
        <w:rPr>
          <w:rFonts w:ascii="Times New Roman" w:eastAsia="Times New Roman" w:hAnsi="Times New Roman" w:cs="Times New Roman"/>
          <w:color w:val="000000"/>
          <w:sz w:val="18"/>
          <w:szCs w:val="18"/>
          <w:lang w:eastAsia="ar-SA"/>
        </w:rPr>
        <w:t xml:space="preserve"> Удельный вес в расходах</w:t>
      </w:r>
      <w:proofErr w:type="gramEnd"/>
      <w:r w:rsidRPr="000431BA">
        <w:rPr>
          <w:rFonts w:ascii="Times New Roman" w:eastAsia="Times New Roman" w:hAnsi="Times New Roman" w:cs="Times New Roman"/>
          <w:color w:val="000000"/>
          <w:sz w:val="18"/>
          <w:szCs w:val="18"/>
          <w:lang w:eastAsia="ar-SA"/>
        </w:rPr>
        <w:t xml:space="preserve"> бюджета составляет 29,0 %.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разделу «Культура» исполнение составило 929,1 тыс. руб., что меньше по сравнению с 2019 годом на 642,5 тыс. руб. (2019 г. – 1571,6 тыс. руб.). Удельный вес в общем объеме расходов составил 7,2 %.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разделу «Социальная политика» исполнение составило 114,4 тыс. руб., что больше по сравнению с 2019 годом на 6,2 тыс. руб. (2019г. – 108,2 тыс. руб.). Удельный вес в общем объеме расходов составил 0,9 %.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По разделу «Физкультура и спорт» исполнение составило 5,6 тыс. руб., что меньше по сравнению с 2019 годом на 6,3 тыс. руб. (2019г. – 11,9 тыс. руб.). </w:t>
      </w:r>
    </w:p>
    <w:p w:rsidR="000431BA" w:rsidRPr="000431BA" w:rsidRDefault="000431BA" w:rsidP="000431BA">
      <w:pPr>
        <w:suppressAutoHyphens/>
        <w:spacing w:after="0" w:line="240" w:lineRule="auto"/>
        <w:ind w:firstLine="426"/>
        <w:jc w:val="both"/>
        <w:rPr>
          <w:rFonts w:ascii="Times New Roman" w:eastAsia="Arial" w:hAnsi="Times New Roman" w:cs="Times New Roman"/>
          <w:color w:val="000000"/>
          <w:sz w:val="18"/>
          <w:szCs w:val="18"/>
          <w:lang w:eastAsia="ar-SA"/>
        </w:rPr>
      </w:pPr>
      <w:r w:rsidRPr="000431BA">
        <w:rPr>
          <w:rFonts w:ascii="Times New Roman" w:eastAsia="Arial" w:hAnsi="Times New Roman" w:cs="Times New Roman"/>
          <w:color w:val="000000"/>
          <w:sz w:val="18"/>
          <w:szCs w:val="18"/>
          <w:lang w:eastAsia="ar-SA"/>
        </w:rPr>
        <w:t>В 2020 году дефицит бюджета сельского поселения Малый</w:t>
      </w:r>
      <w:proofErr w:type="gramStart"/>
      <w:r w:rsidRPr="000431BA">
        <w:rPr>
          <w:rFonts w:ascii="Times New Roman" w:eastAsia="Arial" w:hAnsi="Times New Roman" w:cs="Times New Roman"/>
          <w:color w:val="000000"/>
          <w:sz w:val="18"/>
          <w:szCs w:val="18"/>
          <w:lang w:eastAsia="ar-SA"/>
        </w:rPr>
        <w:t xml:space="preserve"> Т</w:t>
      </w:r>
      <w:proofErr w:type="gramEnd"/>
      <w:r w:rsidRPr="000431BA">
        <w:rPr>
          <w:rFonts w:ascii="Times New Roman" w:eastAsia="Arial" w:hAnsi="Times New Roman" w:cs="Times New Roman"/>
          <w:color w:val="000000"/>
          <w:sz w:val="18"/>
          <w:szCs w:val="18"/>
          <w:lang w:eastAsia="ar-SA"/>
        </w:rPr>
        <w:t xml:space="preserve">олкай составил </w:t>
      </w:r>
      <w:r w:rsidRPr="000431BA">
        <w:rPr>
          <w:rFonts w:ascii="Times New Roman" w:eastAsia="Times New Roman" w:hAnsi="Times New Roman" w:cs="Times New Roman"/>
          <w:color w:val="000000"/>
          <w:sz w:val="18"/>
          <w:szCs w:val="18"/>
          <w:lang w:eastAsia="ar-SA"/>
        </w:rPr>
        <w:t xml:space="preserve">431,4 </w:t>
      </w:r>
      <w:r w:rsidRPr="000431BA">
        <w:rPr>
          <w:rFonts w:ascii="Times New Roman" w:eastAsia="Arial" w:hAnsi="Times New Roman" w:cs="Times New Roman"/>
          <w:color w:val="000000"/>
          <w:sz w:val="18"/>
          <w:szCs w:val="18"/>
          <w:lang w:eastAsia="ar-SA"/>
        </w:rPr>
        <w:t xml:space="preserve">тыс. рублей. В сельском поселении в 2020 году реализована 1 муниципальная программа. Общая сумма расходов, осуществлённых в рамках муниципальных программ сельского поселения,  составила – </w:t>
      </w:r>
      <w:r w:rsidRPr="000431BA">
        <w:rPr>
          <w:rFonts w:ascii="Times New Roman" w:eastAsia="Times New Roman" w:hAnsi="Times New Roman" w:cs="Times New Roman"/>
          <w:color w:val="000000"/>
          <w:sz w:val="18"/>
          <w:szCs w:val="18"/>
          <w:lang w:eastAsia="ar-SA"/>
        </w:rPr>
        <w:t xml:space="preserve">12909,7 </w:t>
      </w:r>
      <w:r w:rsidRPr="000431BA">
        <w:rPr>
          <w:rFonts w:ascii="Times New Roman" w:eastAsia="Arial" w:hAnsi="Times New Roman" w:cs="Times New Roman"/>
          <w:color w:val="000000"/>
          <w:sz w:val="18"/>
          <w:szCs w:val="18"/>
          <w:lang w:eastAsia="ar-SA"/>
        </w:rPr>
        <w:t xml:space="preserve">тыс. рублей, что соответствует 100 % от общей суммы расходов. </w:t>
      </w: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w:t>
      </w:r>
    </w:p>
    <w:p w:rsidR="000431BA" w:rsidRDefault="000431BA" w:rsidP="0036438B">
      <w:pPr>
        <w:tabs>
          <w:tab w:val="left" w:pos="8085"/>
        </w:tabs>
        <w:spacing w:after="0" w:line="240" w:lineRule="auto"/>
        <w:ind w:left="709" w:hanging="709"/>
        <w:jc w:val="center"/>
        <w:rPr>
          <w:rFonts w:ascii="Times New Roman" w:eastAsia="Times New Roman" w:hAnsi="Times New Roman" w:cs="Times New Roman"/>
          <w:b/>
          <w:sz w:val="20"/>
          <w:szCs w:val="20"/>
          <w:lang w:eastAsia="ru-RU"/>
        </w:rPr>
        <w:sectPr w:rsidR="000431BA" w:rsidSect="000431BA">
          <w:headerReference w:type="even" r:id="rId10"/>
          <w:headerReference w:type="default" r:id="rId11"/>
          <w:pgSz w:w="11900" w:h="16840"/>
          <w:pgMar w:top="1134" w:right="850" w:bottom="1134" w:left="1701" w:header="708" w:footer="708" w:gutter="0"/>
          <w:cols w:space="709"/>
          <w:titlePg/>
          <w:docGrid w:linePitch="360"/>
        </w:sectPr>
      </w:pPr>
    </w:p>
    <w:p w:rsidR="0036438B" w:rsidRDefault="0036438B" w:rsidP="0036438B">
      <w:pPr>
        <w:tabs>
          <w:tab w:val="left" w:pos="8085"/>
        </w:tabs>
        <w:spacing w:after="0" w:line="240" w:lineRule="auto"/>
        <w:ind w:left="709" w:hanging="709"/>
        <w:jc w:val="center"/>
        <w:rPr>
          <w:rFonts w:ascii="Times New Roman" w:eastAsia="Times New Roman" w:hAnsi="Times New Roman" w:cs="Times New Roman"/>
          <w:b/>
          <w:sz w:val="20"/>
          <w:szCs w:val="20"/>
          <w:lang w:eastAsia="ru-RU"/>
        </w:rPr>
      </w:pPr>
      <w:r w:rsidRPr="0036438B">
        <w:rPr>
          <w:rFonts w:ascii="Times New Roman" w:eastAsia="Times New Roman" w:hAnsi="Times New Roman" w:cs="Times New Roman"/>
          <w:b/>
          <w:sz w:val="20"/>
          <w:szCs w:val="20"/>
          <w:lang w:eastAsia="ru-RU"/>
        </w:rPr>
        <w:lastRenderedPageBreak/>
        <w:t>МО МВД России «Похвистневский» информирует</w:t>
      </w:r>
    </w:p>
    <w:p w:rsidR="0036438B" w:rsidRDefault="0036438B" w:rsidP="00DB072B">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36438B">
        <w:rPr>
          <w:rFonts w:ascii="Times New Roman" w:eastAsia="Times New Roman" w:hAnsi="Times New Roman" w:cs="Times New Roman"/>
          <w:color w:val="333333"/>
          <w:sz w:val="18"/>
          <w:szCs w:val="18"/>
          <w:lang w:eastAsia="ru-RU"/>
        </w:rPr>
        <w:t xml:space="preserve">На территории города Похвистнево прошел </w:t>
      </w:r>
      <w:proofErr w:type="spellStart"/>
      <w:r w:rsidRPr="0036438B">
        <w:rPr>
          <w:rFonts w:ascii="Times New Roman" w:eastAsia="Times New Roman" w:hAnsi="Times New Roman" w:cs="Times New Roman"/>
          <w:color w:val="333333"/>
          <w:sz w:val="18"/>
          <w:szCs w:val="18"/>
          <w:lang w:eastAsia="ru-RU"/>
        </w:rPr>
        <w:t>отборочныи</w:t>
      </w:r>
      <w:proofErr w:type="spellEnd"/>
      <w:r w:rsidRPr="0036438B">
        <w:rPr>
          <w:rFonts w:ascii="Times New Roman" w:eastAsia="Times New Roman" w:hAnsi="Times New Roman" w:cs="Times New Roman"/>
          <w:color w:val="333333"/>
          <w:sz w:val="18"/>
          <w:szCs w:val="18"/>
          <w:lang w:eastAsia="ru-RU"/>
        </w:rPr>
        <w:t>̆ этап конкурса "Безопасное колесо". Этот конкурс стал ежегодным и включает в себя испытания, которые проводят среди молодых инспекторов движения. Участие принимают добровольные отряды школьников, которые выступают за безопасное поведение на дорогах. </w:t>
      </w:r>
    </w:p>
    <w:p w:rsidR="00A122B9" w:rsidRDefault="00A122B9" w:rsidP="00A122B9">
      <w:pPr>
        <w:shd w:val="clear" w:color="auto" w:fill="FFFFFF"/>
        <w:spacing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noProof/>
          <w:color w:val="333333"/>
          <w:sz w:val="18"/>
          <w:szCs w:val="18"/>
          <w:lang w:eastAsia="ru-RU"/>
        </w:rPr>
        <w:drawing>
          <wp:anchor distT="0" distB="0" distL="114300" distR="114300" simplePos="0" relativeHeight="251658240" behindDoc="1" locked="0" layoutInCell="1" allowOverlap="1" wp14:anchorId="05CC4730" wp14:editId="08D39E02">
            <wp:simplePos x="0" y="0"/>
            <wp:positionH relativeFrom="column">
              <wp:posOffset>1905</wp:posOffset>
            </wp:positionH>
            <wp:positionV relativeFrom="paragraph">
              <wp:posOffset>0</wp:posOffset>
            </wp:positionV>
            <wp:extent cx="1432560" cy="1074420"/>
            <wp:effectExtent l="0" t="0" r="0" b="0"/>
            <wp:wrapThrough wrapText="bothSides">
              <wp:wrapPolygon edited="0">
                <wp:start x="0" y="0"/>
                <wp:lineTo x="0" y="21064"/>
                <wp:lineTo x="21255" y="21064"/>
                <wp:lineTo x="21255" y="0"/>
                <wp:lineTo x="0" y="0"/>
              </wp:wrapPolygon>
            </wp:wrapThrough>
            <wp:docPr id="1" name="Рисунок 1" descr="C:\Users\ТИК\Downloads\IMG_4667-21-04-21-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ИК\Downloads\IMG_4667-21-04-21-12-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56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38B" w:rsidRPr="0036438B">
        <w:rPr>
          <w:rFonts w:ascii="Times New Roman" w:eastAsia="Times New Roman" w:hAnsi="Times New Roman" w:cs="Times New Roman"/>
          <w:color w:val="333333"/>
          <w:sz w:val="18"/>
          <w:szCs w:val="18"/>
          <w:lang w:eastAsia="ru-RU"/>
        </w:rPr>
        <w:t>Реб</w:t>
      </w:r>
      <w:r>
        <w:rPr>
          <w:rFonts w:ascii="Times New Roman" w:eastAsia="Times New Roman" w:hAnsi="Times New Roman" w:cs="Times New Roman"/>
          <w:color w:val="333333"/>
          <w:sz w:val="18"/>
          <w:szCs w:val="18"/>
          <w:lang w:eastAsia="ru-RU"/>
        </w:rPr>
        <w:t>ята отвечали на вопросы по ПДД,</w:t>
      </w:r>
    </w:p>
    <w:p w:rsidR="0036438B" w:rsidRDefault="0036438B" w:rsidP="00A122B9">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36438B">
        <w:rPr>
          <w:rFonts w:ascii="Times New Roman" w:eastAsia="Times New Roman" w:hAnsi="Times New Roman" w:cs="Times New Roman"/>
          <w:color w:val="333333"/>
          <w:sz w:val="18"/>
          <w:szCs w:val="18"/>
          <w:lang w:eastAsia="ru-RU"/>
        </w:rPr>
        <w:t xml:space="preserve">прокладывали </w:t>
      </w:r>
      <w:proofErr w:type="spellStart"/>
      <w:r w:rsidRPr="0036438B">
        <w:rPr>
          <w:rFonts w:ascii="Times New Roman" w:eastAsia="Times New Roman" w:hAnsi="Times New Roman" w:cs="Times New Roman"/>
          <w:color w:val="333333"/>
          <w:sz w:val="18"/>
          <w:szCs w:val="18"/>
          <w:lang w:eastAsia="ru-RU"/>
        </w:rPr>
        <w:t>безопасныи</w:t>
      </w:r>
      <w:proofErr w:type="spellEnd"/>
      <w:r w:rsidRPr="0036438B">
        <w:rPr>
          <w:rFonts w:ascii="Times New Roman" w:eastAsia="Times New Roman" w:hAnsi="Times New Roman" w:cs="Times New Roman"/>
          <w:color w:val="333333"/>
          <w:sz w:val="18"/>
          <w:szCs w:val="18"/>
          <w:lang w:eastAsia="ru-RU"/>
        </w:rPr>
        <w:t xml:space="preserve">̆ путь на велосипеде от школы до дома, проезжали по </w:t>
      </w:r>
      <w:proofErr w:type="spellStart"/>
      <w:r w:rsidRPr="0036438B">
        <w:rPr>
          <w:rFonts w:ascii="Times New Roman" w:eastAsia="Times New Roman" w:hAnsi="Times New Roman" w:cs="Times New Roman"/>
          <w:color w:val="333333"/>
          <w:sz w:val="18"/>
          <w:szCs w:val="18"/>
          <w:lang w:eastAsia="ru-RU"/>
        </w:rPr>
        <w:t>автогородку</w:t>
      </w:r>
      <w:proofErr w:type="spellEnd"/>
      <w:r w:rsidRPr="0036438B">
        <w:rPr>
          <w:rFonts w:ascii="Times New Roman" w:eastAsia="Times New Roman" w:hAnsi="Times New Roman" w:cs="Times New Roman"/>
          <w:color w:val="333333"/>
          <w:sz w:val="18"/>
          <w:szCs w:val="18"/>
          <w:lang w:eastAsia="ru-RU"/>
        </w:rPr>
        <w:t>. </w:t>
      </w:r>
    </w:p>
    <w:p w:rsidR="00A122B9" w:rsidRPr="0036438B" w:rsidRDefault="00A122B9" w:rsidP="00A122B9">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36438B" w:rsidRDefault="0036438B" w:rsidP="0036438B">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36438B">
        <w:rPr>
          <w:rFonts w:ascii="Times New Roman" w:eastAsia="Times New Roman" w:hAnsi="Times New Roman" w:cs="Times New Roman"/>
          <w:color w:val="333333"/>
          <w:sz w:val="18"/>
          <w:szCs w:val="18"/>
          <w:lang w:eastAsia="ru-RU"/>
        </w:rPr>
        <w:t xml:space="preserve">Конкурс прививает уважение к ПДД, способствует повышению дисциплины и сплачивает участников. Развивается </w:t>
      </w:r>
      <w:proofErr w:type="spellStart"/>
      <w:r w:rsidRPr="0036438B">
        <w:rPr>
          <w:rFonts w:ascii="Times New Roman" w:eastAsia="Times New Roman" w:hAnsi="Times New Roman" w:cs="Times New Roman"/>
          <w:color w:val="333333"/>
          <w:sz w:val="18"/>
          <w:szCs w:val="18"/>
          <w:lang w:eastAsia="ru-RU"/>
        </w:rPr>
        <w:t>командныи</w:t>
      </w:r>
      <w:proofErr w:type="spellEnd"/>
      <w:r w:rsidRPr="0036438B">
        <w:rPr>
          <w:rFonts w:ascii="Times New Roman" w:eastAsia="Times New Roman" w:hAnsi="Times New Roman" w:cs="Times New Roman"/>
          <w:color w:val="333333"/>
          <w:sz w:val="18"/>
          <w:szCs w:val="18"/>
          <w:lang w:eastAsia="ru-RU"/>
        </w:rPr>
        <w:t>̆ дух и умение работать в коллективе.</w:t>
      </w:r>
    </w:p>
    <w:p w:rsidR="00DB072B" w:rsidRDefault="00DB072B">
      <w:pP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w:t>
      </w:r>
    </w:p>
    <w:p w:rsidR="00DB072B" w:rsidRDefault="00DB072B" w:rsidP="00DB072B">
      <w:pPr>
        <w:spacing w:after="0" w:line="240" w:lineRule="auto"/>
        <w:jc w:val="both"/>
        <w:rPr>
          <w:rFonts w:ascii="Times New Roman" w:eastAsia="Times New Roman" w:hAnsi="Times New Roman" w:cs="Times New Roman"/>
          <w:b/>
          <w:color w:val="000000"/>
          <w:sz w:val="18"/>
          <w:szCs w:val="18"/>
          <w:lang w:eastAsia="ru-RU"/>
        </w:rPr>
      </w:pPr>
      <w:r w:rsidRPr="00DB072B">
        <w:rPr>
          <w:rFonts w:ascii="Times New Roman" w:eastAsia="Times New Roman" w:hAnsi="Times New Roman" w:cs="Times New Roman"/>
          <w:b/>
          <w:color w:val="000000"/>
          <w:sz w:val="18"/>
          <w:szCs w:val="18"/>
          <w:lang w:eastAsia="ru-RU"/>
        </w:rPr>
        <w:t xml:space="preserve">Акцию «Твой выбор» провели </w:t>
      </w:r>
      <w:proofErr w:type="spellStart"/>
      <w:r w:rsidRPr="00DB072B">
        <w:rPr>
          <w:rFonts w:ascii="Times New Roman" w:eastAsia="Times New Roman" w:hAnsi="Times New Roman" w:cs="Times New Roman"/>
          <w:b/>
          <w:color w:val="000000"/>
          <w:sz w:val="18"/>
          <w:szCs w:val="18"/>
          <w:lang w:eastAsia="ru-RU"/>
        </w:rPr>
        <w:t>похвистневские</w:t>
      </w:r>
      <w:proofErr w:type="spellEnd"/>
      <w:r w:rsidRPr="00DB072B">
        <w:rPr>
          <w:rFonts w:ascii="Times New Roman" w:eastAsia="Times New Roman" w:hAnsi="Times New Roman" w:cs="Times New Roman"/>
          <w:b/>
          <w:color w:val="000000"/>
          <w:sz w:val="18"/>
          <w:szCs w:val="18"/>
          <w:lang w:eastAsia="ru-RU"/>
        </w:rPr>
        <w:t xml:space="preserve"> полицейские среди школьников города</w:t>
      </w:r>
    </w:p>
    <w:p w:rsidR="00DB072B" w:rsidRPr="00DB072B" w:rsidRDefault="00DB072B" w:rsidP="00DB072B">
      <w:pPr>
        <w:spacing w:after="0" w:line="240" w:lineRule="auto"/>
        <w:jc w:val="both"/>
        <w:rPr>
          <w:rFonts w:ascii="Times New Roman" w:eastAsia="Times New Roman" w:hAnsi="Times New Roman" w:cs="Times New Roman"/>
          <w:color w:val="000000"/>
          <w:sz w:val="18"/>
          <w:szCs w:val="18"/>
          <w:lang w:eastAsia="ru-RU"/>
        </w:rPr>
      </w:pPr>
      <w:r w:rsidRPr="00DB072B">
        <w:rPr>
          <w:rFonts w:ascii="Times New Roman" w:eastAsia="Times New Roman" w:hAnsi="Times New Roman" w:cs="Times New Roman"/>
          <w:color w:val="000000"/>
          <w:sz w:val="18"/>
          <w:szCs w:val="18"/>
          <w:lang w:eastAsia="ru-RU"/>
        </w:rPr>
        <w:t xml:space="preserve">Инспектор по делам несовершеннолетних МО МВД России «Похвистневский» капитан полиции Маргарита Фролова и Специалисты ГКУ СО «КЦСОН СВО» отделения Семья </w:t>
      </w:r>
      <w:proofErr w:type="spellStart"/>
      <w:r w:rsidRPr="00DB072B">
        <w:rPr>
          <w:rFonts w:ascii="Times New Roman" w:eastAsia="Times New Roman" w:hAnsi="Times New Roman" w:cs="Times New Roman"/>
          <w:color w:val="000000"/>
          <w:sz w:val="18"/>
          <w:szCs w:val="18"/>
          <w:lang w:eastAsia="ru-RU"/>
        </w:rPr>
        <w:t>г.о</w:t>
      </w:r>
      <w:proofErr w:type="spellEnd"/>
      <w:r w:rsidRPr="00DB072B">
        <w:rPr>
          <w:rFonts w:ascii="Times New Roman" w:eastAsia="Times New Roman" w:hAnsi="Times New Roman" w:cs="Times New Roman"/>
          <w:color w:val="000000"/>
          <w:sz w:val="18"/>
          <w:szCs w:val="18"/>
          <w:lang w:eastAsia="ru-RU"/>
        </w:rPr>
        <w:t xml:space="preserve">. Похвистнево социальный педагог Яна </w:t>
      </w:r>
      <w:proofErr w:type="spellStart"/>
      <w:r w:rsidRPr="00DB072B">
        <w:rPr>
          <w:rFonts w:ascii="Times New Roman" w:eastAsia="Times New Roman" w:hAnsi="Times New Roman" w:cs="Times New Roman"/>
          <w:color w:val="000000"/>
          <w:sz w:val="18"/>
          <w:szCs w:val="18"/>
          <w:lang w:eastAsia="ru-RU"/>
        </w:rPr>
        <w:t>Кривенкова</w:t>
      </w:r>
      <w:proofErr w:type="spellEnd"/>
      <w:r w:rsidRPr="00DB072B">
        <w:rPr>
          <w:rFonts w:ascii="Times New Roman" w:eastAsia="Times New Roman" w:hAnsi="Times New Roman" w:cs="Times New Roman"/>
          <w:color w:val="000000"/>
          <w:sz w:val="18"/>
          <w:szCs w:val="18"/>
          <w:lang w:eastAsia="ru-RU"/>
        </w:rPr>
        <w:t xml:space="preserve"> и педагог-психолог Елена </w:t>
      </w:r>
      <w:proofErr w:type="spellStart"/>
      <w:r w:rsidRPr="00DB072B">
        <w:rPr>
          <w:rFonts w:ascii="Times New Roman" w:eastAsia="Times New Roman" w:hAnsi="Times New Roman" w:cs="Times New Roman"/>
          <w:color w:val="000000"/>
          <w:sz w:val="18"/>
          <w:szCs w:val="18"/>
          <w:lang w:eastAsia="ru-RU"/>
        </w:rPr>
        <w:t>Глейх</w:t>
      </w:r>
      <w:proofErr w:type="spellEnd"/>
      <w:r w:rsidRPr="00DB072B">
        <w:rPr>
          <w:rFonts w:ascii="Times New Roman" w:eastAsia="Times New Roman" w:hAnsi="Times New Roman" w:cs="Times New Roman"/>
          <w:color w:val="000000"/>
          <w:sz w:val="18"/>
          <w:szCs w:val="18"/>
          <w:lang w:eastAsia="ru-RU"/>
        </w:rPr>
        <w:t xml:space="preserve"> в рамках акции «Твой выбор» провела </w:t>
      </w:r>
      <w:proofErr w:type="gramStart"/>
      <w:r w:rsidRPr="00DB072B">
        <w:rPr>
          <w:rFonts w:ascii="Times New Roman" w:eastAsia="Times New Roman" w:hAnsi="Times New Roman" w:cs="Times New Roman"/>
          <w:color w:val="000000"/>
          <w:sz w:val="18"/>
          <w:szCs w:val="18"/>
          <w:lang w:eastAsia="ru-RU"/>
        </w:rPr>
        <w:t>в</w:t>
      </w:r>
      <w:proofErr w:type="gramEnd"/>
      <w:r w:rsidRPr="00DB072B">
        <w:rPr>
          <w:rFonts w:ascii="Times New Roman" w:eastAsia="Times New Roman" w:hAnsi="Times New Roman" w:cs="Times New Roman"/>
          <w:color w:val="000000"/>
          <w:sz w:val="18"/>
          <w:szCs w:val="18"/>
          <w:lang w:eastAsia="ru-RU"/>
        </w:rPr>
        <w:t xml:space="preserve"> </w:t>
      </w:r>
      <w:proofErr w:type="gramStart"/>
      <w:r w:rsidRPr="00DB072B">
        <w:rPr>
          <w:rFonts w:ascii="Times New Roman" w:eastAsia="Times New Roman" w:hAnsi="Times New Roman" w:cs="Times New Roman"/>
          <w:color w:val="000000"/>
          <w:sz w:val="18"/>
          <w:szCs w:val="18"/>
          <w:lang w:eastAsia="ru-RU"/>
        </w:rPr>
        <w:t>общеобразовательной</w:t>
      </w:r>
      <w:proofErr w:type="gramEnd"/>
      <w:r w:rsidRPr="00DB072B">
        <w:rPr>
          <w:rFonts w:ascii="Times New Roman" w:eastAsia="Times New Roman" w:hAnsi="Times New Roman" w:cs="Times New Roman"/>
          <w:color w:val="000000"/>
          <w:sz w:val="18"/>
          <w:szCs w:val="18"/>
          <w:lang w:eastAsia="ru-RU"/>
        </w:rPr>
        <w:t xml:space="preserve"> школы №3 города Похвистнево.</w:t>
      </w:r>
    </w:p>
    <w:p w:rsidR="00DB072B" w:rsidRPr="00DB072B" w:rsidRDefault="00DB072B" w:rsidP="00DB072B">
      <w:pPr>
        <w:spacing w:after="0" w:line="240" w:lineRule="auto"/>
        <w:jc w:val="both"/>
        <w:rPr>
          <w:rFonts w:ascii="Times New Roman" w:eastAsia="Times New Roman" w:hAnsi="Times New Roman" w:cs="Times New Roman"/>
          <w:color w:val="000000"/>
          <w:sz w:val="18"/>
          <w:szCs w:val="18"/>
          <w:lang w:eastAsia="ru-RU"/>
        </w:rPr>
      </w:pPr>
      <w:r w:rsidRPr="00DB072B">
        <w:rPr>
          <w:rFonts w:ascii="Times New Roman" w:eastAsia="Times New Roman" w:hAnsi="Times New Roman" w:cs="Times New Roman"/>
          <w:color w:val="000000"/>
          <w:sz w:val="18"/>
          <w:szCs w:val="18"/>
          <w:lang w:eastAsia="ru-RU"/>
        </w:rPr>
        <w:lastRenderedPageBreak/>
        <w:t xml:space="preserve">Инспектор по делам несовершеннолетних рассказала школьникам </w:t>
      </w:r>
      <w:proofErr w:type="gramStart"/>
      <w:r w:rsidRPr="00DB072B">
        <w:rPr>
          <w:rFonts w:ascii="Times New Roman" w:eastAsia="Times New Roman" w:hAnsi="Times New Roman" w:cs="Times New Roman"/>
          <w:color w:val="000000"/>
          <w:sz w:val="18"/>
          <w:szCs w:val="18"/>
          <w:lang w:eastAsia="ru-RU"/>
        </w:rPr>
        <w:t>о</w:t>
      </w:r>
      <w:proofErr w:type="gramEnd"/>
      <w:r w:rsidRPr="00DB072B">
        <w:rPr>
          <w:rFonts w:ascii="Times New Roman" w:eastAsia="Times New Roman" w:hAnsi="Times New Roman" w:cs="Times New Roman"/>
          <w:color w:val="000000"/>
          <w:sz w:val="18"/>
          <w:szCs w:val="18"/>
          <w:lang w:eastAsia="ru-RU"/>
        </w:rPr>
        <w:t xml:space="preserve"> административной и уголовной ответственности за правонарушения совершённые в возрасте 13-14 лет. Постановка на учёт в комиссию несовершеннолетних, а впоследствии проблемы с поступлением в вузы и трудоустройством – должны быть значительной причиной перед выбором пойти на противоправный поступок или нет. Информация о совершённых преступлениях навсегда сохраняются в базе данных. Для службы в правоохранительных структурах, государственной власти, и других трудовых коллективах запрашиваются справки о наличии/отсутствии судимости, в том </w:t>
      </w:r>
      <w:proofErr w:type="gramStart"/>
      <w:r w:rsidRPr="00DB072B">
        <w:rPr>
          <w:rFonts w:ascii="Times New Roman" w:eastAsia="Times New Roman" w:hAnsi="Times New Roman" w:cs="Times New Roman"/>
          <w:color w:val="000000"/>
          <w:sz w:val="18"/>
          <w:szCs w:val="18"/>
          <w:lang w:eastAsia="ru-RU"/>
        </w:rPr>
        <w:t>ч</w:t>
      </w:r>
      <w:r w:rsidRPr="00DB072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Pr>
          <w:rFonts w:ascii="Times New Roman" w:eastAsia="Times New Roman" w:hAnsi="Times New Roman" w:cs="Times New Roman"/>
          <w:color w:val="000000"/>
          <w:sz w:val="18"/>
          <w:szCs w:val="18"/>
          <w:lang w:eastAsia="ru-RU"/>
        </w:rPr>
        <w:t>исле</w:t>
      </w:r>
      <w:proofErr w:type="spellEnd"/>
      <w:proofErr w:type="gramEnd"/>
      <w:r>
        <w:rPr>
          <w:rFonts w:ascii="Times New Roman" w:eastAsia="Times New Roman" w:hAnsi="Times New Roman" w:cs="Times New Roman"/>
          <w:color w:val="000000"/>
          <w:sz w:val="18"/>
          <w:szCs w:val="18"/>
          <w:lang w:eastAsia="ru-RU"/>
        </w:rPr>
        <w:t xml:space="preserve"> и на </w:t>
      </w:r>
      <w:r w:rsidRPr="00DB072B">
        <w:rPr>
          <w:rFonts w:ascii="Times New Roman" w:eastAsia="Times New Roman" w:hAnsi="Times New Roman" w:cs="Times New Roman"/>
          <w:color w:val="000000"/>
          <w:sz w:val="18"/>
          <w:szCs w:val="18"/>
          <w:lang w:eastAsia="ru-RU"/>
        </w:rPr>
        <w:t>родственников поступающих на работу.</w:t>
      </w:r>
    </w:p>
    <w:p w:rsidR="00DB072B" w:rsidRPr="00DB072B" w:rsidRDefault="00DB072B" w:rsidP="00DB072B">
      <w:pPr>
        <w:spacing w:after="0" w:line="240" w:lineRule="auto"/>
        <w:jc w:val="both"/>
        <w:rPr>
          <w:rFonts w:ascii="Times New Roman" w:eastAsia="Times New Roman" w:hAnsi="Times New Roman" w:cs="Times New Roman"/>
          <w:color w:val="000000"/>
          <w:sz w:val="18"/>
          <w:szCs w:val="18"/>
          <w:lang w:eastAsia="ru-RU"/>
        </w:rPr>
      </w:pPr>
      <w:r w:rsidRPr="00DB072B">
        <w:rPr>
          <w:rFonts w:ascii="Times New Roman" w:eastAsia="Times New Roman" w:hAnsi="Times New Roman" w:cs="Times New Roman"/>
          <w:color w:val="000000"/>
          <w:sz w:val="18"/>
          <w:szCs w:val="18"/>
          <w:lang w:eastAsia="ru-RU"/>
        </w:rPr>
        <w:t xml:space="preserve">Маргарита Фролова напомнила учащимся о простых правилах безопасности: не находиться без родителей вблизи водоёмов, не разжигать костры во дворах и лесополосе, быть осторожными и не поддаваться на провокации участия в массовых мероприятиях и о вреде употребления спиртосодержащих напитков, </w:t>
      </w:r>
      <w:proofErr w:type="spellStart"/>
      <w:r w:rsidRPr="00DB072B">
        <w:rPr>
          <w:rFonts w:ascii="Times New Roman" w:eastAsia="Times New Roman" w:hAnsi="Times New Roman" w:cs="Times New Roman"/>
          <w:color w:val="000000"/>
          <w:sz w:val="18"/>
          <w:szCs w:val="18"/>
          <w:lang w:eastAsia="ru-RU"/>
        </w:rPr>
        <w:t>табакокурения</w:t>
      </w:r>
      <w:proofErr w:type="spellEnd"/>
      <w:r w:rsidRPr="00DB072B">
        <w:rPr>
          <w:rFonts w:ascii="Times New Roman" w:eastAsia="Times New Roman" w:hAnsi="Times New Roman" w:cs="Times New Roman"/>
          <w:color w:val="000000"/>
          <w:sz w:val="18"/>
          <w:szCs w:val="18"/>
          <w:lang w:eastAsia="ru-RU"/>
        </w:rPr>
        <w:t xml:space="preserve"> и наркотиков.</w:t>
      </w:r>
    </w:p>
    <w:p w:rsidR="00DB072B" w:rsidRDefault="00DB072B" w:rsidP="00DB072B">
      <w:pPr>
        <w:spacing w:after="0" w:line="240" w:lineRule="auto"/>
        <w:jc w:val="both"/>
        <w:rPr>
          <w:rFonts w:ascii="Times New Roman" w:eastAsia="Times New Roman" w:hAnsi="Times New Roman" w:cs="Times New Roman"/>
          <w:color w:val="000000"/>
          <w:sz w:val="18"/>
          <w:szCs w:val="18"/>
          <w:lang w:eastAsia="ru-RU"/>
        </w:rPr>
      </w:pPr>
      <w:r w:rsidRPr="00DB072B">
        <w:rPr>
          <w:rFonts w:ascii="Times New Roman" w:eastAsia="Times New Roman" w:hAnsi="Times New Roman" w:cs="Times New Roman"/>
          <w:color w:val="000000"/>
          <w:sz w:val="18"/>
          <w:szCs w:val="18"/>
          <w:lang w:eastAsia="ru-RU"/>
        </w:rPr>
        <w:t>В заключени</w:t>
      </w:r>
      <w:proofErr w:type="gramStart"/>
      <w:r w:rsidRPr="00DB072B">
        <w:rPr>
          <w:rFonts w:ascii="Times New Roman" w:eastAsia="Times New Roman" w:hAnsi="Times New Roman" w:cs="Times New Roman"/>
          <w:color w:val="000000"/>
          <w:sz w:val="18"/>
          <w:szCs w:val="18"/>
          <w:lang w:eastAsia="ru-RU"/>
        </w:rPr>
        <w:t>и</w:t>
      </w:r>
      <w:proofErr w:type="gramEnd"/>
      <w:r w:rsidRPr="00DB072B">
        <w:rPr>
          <w:rFonts w:ascii="Times New Roman" w:eastAsia="Times New Roman" w:hAnsi="Times New Roman" w:cs="Times New Roman"/>
          <w:color w:val="000000"/>
          <w:sz w:val="18"/>
          <w:szCs w:val="18"/>
          <w:lang w:eastAsia="ru-RU"/>
        </w:rPr>
        <w:t xml:space="preserve"> мероприятия с собравшимися школьниками были проведены индивидуальные беседы.</w:t>
      </w:r>
    </w:p>
    <w:p w:rsidR="00DB072B" w:rsidRDefault="00DB072B" w:rsidP="00DB072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p w:rsidR="00C50D94" w:rsidRDefault="00C50D94" w:rsidP="00C50D94">
      <w:pPr>
        <w:spacing w:after="0" w:line="240" w:lineRule="auto"/>
        <w:jc w:val="both"/>
        <w:rPr>
          <w:rFonts w:ascii="Times New Roman" w:eastAsia="Times New Roman" w:hAnsi="Times New Roman" w:cs="Times New Roman"/>
          <w:b/>
          <w:color w:val="000000"/>
          <w:sz w:val="18"/>
          <w:szCs w:val="18"/>
          <w:lang w:eastAsia="ru-RU"/>
        </w:rPr>
      </w:pPr>
      <w:r w:rsidRPr="00C50D94">
        <w:rPr>
          <w:rFonts w:ascii="Times New Roman" w:eastAsia="Times New Roman" w:hAnsi="Times New Roman" w:cs="Times New Roman"/>
          <w:b/>
          <w:color w:val="000000"/>
          <w:sz w:val="18"/>
          <w:szCs w:val="18"/>
          <w:lang w:eastAsia="ru-RU"/>
        </w:rPr>
        <w:t>Внимание!!</w:t>
      </w:r>
      <w:r w:rsidRPr="00C50D94">
        <w:rPr>
          <w:b/>
        </w:rPr>
        <w:t xml:space="preserve"> </w:t>
      </w:r>
      <w:r w:rsidRPr="00C50D94">
        <w:rPr>
          <w:rFonts w:ascii="Times New Roman" w:eastAsia="Times New Roman" w:hAnsi="Times New Roman" w:cs="Times New Roman"/>
          <w:b/>
          <w:color w:val="000000"/>
          <w:sz w:val="18"/>
          <w:szCs w:val="18"/>
          <w:lang w:eastAsia="ru-RU"/>
        </w:rPr>
        <w:t>Выявле</w:t>
      </w:r>
      <w:r>
        <w:rPr>
          <w:rFonts w:ascii="Times New Roman" w:eastAsia="Times New Roman" w:hAnsi="Times New Roman" w:cs="Times New Roman"/>
          <w:b/>
          <w:color w:val="000000"/>
          <w:sz w:val="18"/>
          <w:szCs w:val="18"/>
          <w:lang w:eastAsia="ru-RU"/>
        </w:rPr>
        <w:t xml:space="preserve">н очаг африканской чумы свиней </w:t>
      </w:r>
      <w:r w:rsidRPr="00C50D94">
        <w:rPr>
          <w:rFonts w:ascii="Times New Roman" w:eastAsia="Times New Roman" w:hAnsi="Times New Roman" w:cs="Times New Roman"/>
          <w:b/>
          <w:color w:val="000000"/>
          <w:sz w:val="18"/>
          <w:szCs w:val="18"/>
          <w:lang w:eastAsia="ru-RU"/>
        </w:rPr>
        <w:t>в Красноярском районе Самарской области!!!</w:t>
      </w:r>
    </w:p>
    <w:p w:rsidR="00C50D94" w:rsidRPr="00C50D94" w:rsidRDefault="000431BA" w:rsidP="00C50D94">
      <w:pPr>
        <w:ind w:left="-360" w:firstLine="360"/>
        <w:jc w:val="both"/>
        <w:rPr>
          <w:rFonts w:ascii="Times New Roman" w:hAnsi="Times New Roman" w:cs="Times New Roman"/>
          <w:sz w:val="18"/>
          <w:szCs w:val="18"/>
        </w:rPr>
      </w:pPr>
      <w:r>
        <w:rPr>
          <w:rFonts w:ascii="Times New Roman" w:eastAsia="Times New Roman" w:hAnsi="Times New Roman" w:cs="Times New Roman"/>
          <w:noProof/>
          <w:color w:val="000000"/>
          <w:sz w:val="18"/>
          <w:szCs w:val="18"/>
          <w:lang w:eastAsia="ru-RU"/>
        </w:rPr>
        <w:drawing>
          <wp:anchor distT="0" distB="0" distL="114300" distR="114300" simplePos="0" relativeHeight="251659264" behindDoc="1" locked="0" layoutInCell="1" allowOverlap="1" wp14:anchorId="632BCB83" wp14:editId="222B412D">
            <wp:simplePos x="0" y="0"/>
            <wp:positionH relativeFrom="column">
              <wp:posOffset>78105</wp:posOffset>
            </wp:positionH>
            <wp:positionV relativeFrom="paragraph">
              <wp:posOffset>610870</wp:posOffset>
            </wp:positionV>
            <wp:extent cx="1402080" cy="1051560"/>
            <wp:effectExtent l="0" t="0" r="7620" b="0"/>
            <wp:wrapThrough wrapText="bothSides">
              <wp:wrapPolygon edited="0">
                <wp:start x="0" y="0"/>
                <wp:lineTo x="0" y="21130"/>
                <wp:lineTo x="21424" y="21130"/>
                <wp:lineTo x="21424" y="0"/>
                <wp:lineTo x="0" y="0"/>
              </wp:wrapPolygon>
            </wp:wrapThrough>
            <wp:docPr id="2" name="Рисунок 2" descr="C:\Users\ТИК\Downloads\IMG_9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ИК\Downloads\IMG_907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08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D94" w:rsidRPr="00C50D94">
        <w:rPr>
          <w:rFonts w:ascii="Times New Roman" w:hAnsi="Times New Roman" w:cs="Times New Roman"/>
          <w:sz w:val="18"/>
          <w:szCs w:val="18"/>
        </w:rPr>
        <w:t xml:space="preserve">24 апреля 2021г. выявлен очаг африканской чумы свиней (далее АЧС) в личном подсобном хозяйстве с. </w:t>
      </w:r>
      <w:proofErr w:type="spellStart"/>
      <w:r w:rsidR="00C50D94" w:rsidRPr="00C50D94">
        <w:rPr>
          <w:rFonts w:ascii="Times New Roman" w:hAnsi="Times New Roman" w:cs="Times New Roman"/>
          <w:sz w:val="18"/>
          <w:szCs w:val="18"/>
        </w:rPr>
        <w:t>Колодинка</w:t>
      </w:r>
      <w:proofErr w:type="spellEnd"/>
      <w:r w:rsidR="00C50D94" w:rsidRPr="00C50D94">
        <w:rPr>
          <w:rFonts w:ascii="Times New Roman" w:hAnsi="Times New Roman" w:cs="Times New Roman"/>
          <w:sz w:val="18"/>
          <w:szCs w:val="18"/>
        </w:rPr>
        <w:t xml:space="preserve"> Красноярского района, </w:t>
      </w:r>
      <w:r w:rsidR="00C50D94" w:rsidRPr="00C50D94">
        <w:rPr>
          <w:rFonts w:ascii="Times New Roman" w:hAnsi="Times New Roman" w:cs="Times New Roman"/>
          <w:sz w:val="18"/>
          <w:szCs w:val="18"/>
        </w:rPr>
        <w:lastRenderedPageBreak/>
        <w:t xml:space="preserve">Самарской области, среди домашних свиней. </w:t>
      </w:r>
    </w:p>
    <w:p w:rsidR="00C50D94" w:rsidRPr="00C50D94" w:rsidRDefault="00C50D94" w:rsidP="00C50D94">
      <w:pPr>
        <w:ind w:left="-360" w:right="-185" w:firstLine="360"/>
        <w:jc w:val="both"/>
        <w:rPr>
          <w:rFonts w:ascii="Times New Roman" w:hAnsi="Times New Roman" w:cs="Times New Roman"/>
          <w:sz w:val="18"/>
          <w:szCs w:val="18"/>
        </w:rPr>
      </w:pPr>
      <w:r w:rsidRPr="00C50D94">
        <w:rPr>
          <w:rFonts w:ascii="Times New Roman" w:hAnsi="Times New Roman" w:cs="Times New Roman"/>
          <w:noProof/>
          <w:sz w:val="18"/>
          <w:szCs w:val="18"/>
          <w:lang w:eastAsia="ru-RU"/>
        </w:rPr>
        <w:drawing>
          <wp:inline distT="0" distB="0" distL="0" distR="0" wp14:anchorId="455D9AB6" wp14:editId="3305018C">
            <wp:extent cx="1638300" cy="990783"/>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1069" cy="992458"/>
                    </a:xfrm>
                    <a:prstGeom prst="rect">
                      <a:avLst/>
                    </a:prstGeom>
                    <a:noFill/>
                    <a:ln>
                      <a:noFill/>
                    </a:ln>
                  </pic:spPr>
                </pic:pic>
              </a:graphicData>
            </a:graphic>
          </wp:inline>
        </w:drawing>
      </w:r>
      <w:r w:rsidRPr="00C50D94">
        <w:rPr>
          <w:rFonts w:ascii="Times New Roman" w:hAnsi="Times New Roman" w:cs="Times New Roman"/>
          <w:sz w:val="18"/>
          <w:szCs w:val="18"/>
        </w:rPr>
        <w:t xml:space="preserve"> </w:t>
      </w:r>
    </w:p>
    <w:p w:rsidR="00C50D94" w:rsidRPr="00C50D94" w:rsidRDefault="00C50D94" w:rsidP="00C50D94">
      <w:pPr>
        <w:ind w:left="-360" w:firstLine="360"/>
        <w:jc w:val="both"/>
        <w:rPr>
          <w:rFonts w:ascii="Times New Roman" w:hAnsi="Times New Roman" w:cs="Times New Roman"/>
          <w:sz w:val="18"/>
          <w:szCs w:val="18"/>
        </w:rPr>
      </w:pPr>
      <w:r w:rsidRPr="00C50D94">
        <w:rPr>
          <w:rFonts w:ascii="Times New Roman" w:hAnsi="Times New Roman" w:cs="Times New Roman"/>
          <w:sz w:val="18"/>
          <w:szCs w:val="18"/>
        </w:rPr>
        <w:t xml:space="preserve">В данный момент проводятся экстренные мероприятия по ликвидации и недопущения распространения инфекции. </w:t>
      </w:r>
    </w:p>
    <w:p w:rsidR="00C50D94" w:rsidRPr="00C50D94" w:rsidRDefault="000431BA" w:rsidP="00C50D94">
      <w:pPr>
        <w:ind w:left="-360" w:firstLine="360"/>
        <w:jc w:val="both"/>
        <w:rPr>
          <w:rFonts w:ascii="Times New Roman" w:hAnsi="Times New Roman" w:cs="Times New Roman"/>
          <w:sz w:val="18"/>
          <w:szCs w:val="18"/>
        </w:rPr>
      </w:pPr>
      <w:r w:rsidRPr="00C50D94">
        <w:rPr>
          <w:noProof/>
          <w:sz w:val="18"/>
          <w:szCs w:val="18"/>
          <w:lang w:eastAsia="ru-RU"/>
        </w:rPr>
        <w:drawing>
          <wp:anchor distT="0" distB="0" distL="114300" distR="114300" simplePos="0" relativeHeight="251660288" behindDoc="1" locked="0" layoutInCell="1" allowOverlap="1" wp14:anchorId="3F6B4392" wp14:editId="110C146E">
            <wp:simplePos x="0" y="0"/>
            <wp:positionH relativeFrom="column">
              <wp:posOffset>1905</wp:posOffset>
            </wp:positionH>
            <wp:positionV relativeFrom="paragraph">
              <wp:posOffset>730885</wp:posOffset>
            </wp:positionV>
            <wp:extent cx="1440180" cy="1056640"/>
            <wp:effectExtent l="0" t="0" r="7620" b="0"/>
            <wp:wrapThrough wrapText="bothSides">
              <wp:wrapPolygon edited="0">
                <wp:start x="0" y="0"/>
                <wp:lineTo x="0" y="21029"/>
                <wp:lineTo x="21429" y="21029"/>
                <wp:lineTo x="21429" y="0"/>
                <wp:lineTo x="0" y="0"/>
              </wp:wrapPolygon>
            </wp:wrapThrough>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18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D94" w:rsidRPr="00C50D94">
        <w:rPr>
          <w:rFonts w:ascii="Times New Roman" w:hAnsi="Times New Roman" w:cs="Times New Roman"/>
          <w:sz w:val="18"/>
          <w:szCs w:val="18"/>
        </w:rPr>
        <w:t xml:space="preserve">Напомним 2020г. по Самарской области было выявлено среди диких кабанов и домашних свиней 142 очага, с начала года 2021г. в феврале, марте месяце АЧС среди кабанов выявлялась в </w:t>
      </w:r>
      <w:proofErr w:type="spellStart"/>
      <w:r w:rsidR="00C50D94" w:rsidRPr="00C50D94">
        <w:rPr>
          <w:rFonts w:ascii="Times New Roman" w:hAnsi="Times New Roman" w:cs="Times New Roman"/>
          <w:sz w:val="18"/>
          <w:szCs w:val="18"/>
        </w:rPr>
        <w:t>Богатовском</w:t>
      </w:r>
      <w:proofErr w:type="spellEnd"/>
      <w:r w:rsidR="00C50D94" w:rsidRPr="00C50D94">
        <w:rPr>
          <w:rFonts w:ascii="Times New Roman" w:hAnsi="Times New Roman" w:cs="Times New Roman"/>
          <w:sz w:val="18"/>
          <w:szCs w:val="18"/>
        </w:rPr>
        <w:t xml:space="preserve">, </w:t>
      </w:r>
      <w:proofErr w:type="spellStart"/>
      <w:r w:rsidR="00C50D94" w:rsidRPr="00C50D94">
        <w:rPr>
          <w:rFonts w:ascii="Times New Roman" w:hAnsi="Times New Roman" w:cs="Times New Roman"/>
          <w:sz w:val="18"/>
          <w:szCs w:val="18"/>
        </w:rPr>
        <w:t>Кинельском</w:t>
      </w:r>
      <w:proofErr w:type="spellEnd"/>
      <w:r w:rsidR="00C50D94" w:rsidRPr="00C50D94">
        <w:rPr>
          <w:rFonts w:ascii="Times New Roman" w:hAnsi="Times New Roman" w:cs="Times New Roman"/>
          <w:sz w:val="18"/>
          <w:szCs w:val="18"/>
        </w:rPr>
        <w:t xml:space="preserve"> районе. </w:t>
      </w:r>
    </w:p>
    <w:p w:rsidR="000431BA" w:rsidRDefault="00C50D94" w:rsidP="000431BA">
      <w:pPr>
        <w:pStyle w:val="af2"/>
        <w:shd w:val="clear" w:color="auto" w:fill="FFFFFF"/>
        <w:spacing w:before="150" w:beforeAutospacing="0" w:after="210" w:afterAutospacing="0"/>
        <w:ind w:left="-360" w:right="150"/>
        <w:jc w:val="both"/>
        <w:rPr>
          <w:sz w:val="18"/>
          <w:szCs w:val="18"/>
        </w:rPr>
      </w:pPr>
      <w:r w:rsidRPr="00C50D94">
        <w:rPr>
          <w:sz w:val="18"/>
          <w:szCs w:val="18"/>
        </w:rPr>
        <w:t xml:space="preserve">Согласно новым действующим правилам </w:t>
      </w:r>
      <w:r w:rsidRPr="00C50D94">
        <w:rPr>
          <w:color w:val="000000"/>
          <w:sz w:val="18"/>
          <w:szCs w:val="18"/>
        </w:rPr>
        <w:t xml:space="preserve">утвержденных приказом Минсельхоза РФ № 37 Документ </w:t>
      </w:r>
      <w:proofErr w:type="gramStart"/>
      <w:r w:rsidRPr="00C50D94">
        <w:rPr>
          <w:color w:val="000000"/>
          <w:sz w:val="18"/>
          <w:szCs w:val="18"/>
        </w:rPr>
        <w:t>вступил в силу с 1 марта 2021 года и будет действовать</w:t>
      </w:r>
      <w:proofErr w:type="gramEnd"/>
      <w:r w:rsidRPr="00C50D94">
        <w:rPr>
          <w:color w:val="000000"/>
          <w:sz w:val="18"/>
          <w:szCs w:val="18"/>
        </w:rPr>
        <w:t xml:space="preserve"> до 1 марта 2027 года. Данные правила </w:t>
      </w:r>
      <w:r w:rsidRPr="00C50D94">
        <w:rPr>
          <w:sz w:val="18"/>
          <w:szCs w:val="18"/>
        </w:rPr>
        <w:t>более жесткие в сравнении с предыдущими по ликвидации АЧС, очагом теперь является не только то хозяйство где выявлена АЧС, а в радиусе не менее 5 км. от границы хозяйства, угрожаемая зона до 20 км.. То есть на данных территориях все свиньи ликвидируются в течени</w:t>
      </w:r>
      <w:proofErr w:type="gramStart"/>
      <w:r w:rsidRPr="00C50D94">
        <w:rPr>
          <w:sz w:val="18"/>
          <w:szCs w:val="18"/>
        </w:rPr>
        <w:t>и</w:t>
      </w:r>
      <w:proofErr w:type="gramEnd"/>
      <w:r w:rsidRPr="00C50D94">
        <w:rPr>
          <w:sz w:val="18"/>
          <w:szCs w:val="18"/>
        </w:rPr>
        <w:t xml:space="preserve"> 7 дней. Зона наблюден</w:t>
      </w:r>
      <w:r w:rsidR="000431BA">
        <w:rPr>
          <w:sz w:val="18"/>
          <w:szCs w:val="18"/>
        </w:rPr>
        <w:t>ия от угрожаемой зоны до 100 к.</w:t>
      </w:r>
    </w:p>
    <w:p w:rsidR="00C50D94" w:rsidRPr="000431BA" w:rsidRDefault="00C50D94" w:rsidP="000431BA">
      <w:pPr>
        <w:pStyle w:val="af2"/>
        <w:shd w:val="clear" w:color="auto" w:fill="FFFFFF"/>
        <w:spacing w:before="150" w:beforeAutospacing="0" w:after="210" w:afterAutospacing="0"/>
        <w:ind w:left="-360" w:right="150"/>
        <w:jc w:val="both"/>
        <w:rPr>
          <w:color w:val="000000"/>
          <w:sz w:val="18"/>
          <w:szCs w:val="18"/>
        </w:rPr>
      </w:pPr>
      <w:r w:rsidRPr="00C50D94">
        <w:rPr>
          <w:sz w:val="18"/>
          <w:szCs w:val="18"/>
        </w:rPr>
        <w:t xml:space="preserve">В данном случае на территории Похвистневского района сохраняются ограничения после снятия карантина, а именно </w:t>
      </w:r>
      <w:r w:rsidRPr="00C50D94">
        <w:rPr>
          <w:color w:val="000000"/>
          <w:sz w:val="18"/>
          <w:szCs w:val="18"/>
        </w:rPr>
        <w:t xml:space="preserve">запрещено содержание, разведение, реализация свиней в течении года,  </w:t>
      </w:r>
      <w:r w:rsidRPr="00C50D94">
        <w:rPr>
          <w:b/>
          <w:color w:val="000000"/>
          <w:sz w:val="18"/>
          <w:szCs w:val="18"/>
          <w:u w:val="single"/>
        </w:rPr>
        <w:t>до 17.12.2021г.</w:t>
      </w:r>
      <w:r w:rsidRPr="00C50D94">
        <w:rPr>
          <w:color w:val="000000"/>
          <w:sz w:val="18"/>
          <w:szCs w:val="18"/>
        </w:rPr>
        <w:t xml:space="preserve"> на территории населенных пунктов, </w:t>
      </w:r>
      <w:r w:rsidRPr="00C50D94">
        <w:rPr>
          <w:color w:val="000000"/>
          <w:sz w:val="18"/>
          <w:szCs w:val="18"/>
          <w:u w:val="single"/>
        </w:rPr>
        <w:t xml:space="preserve">сельских поселений </w:t>
      </w:r>
      <w:proofErr w:type="spellStart"/>
      <w:r w:rsidRPr="00C50D94">
        <w:rPr>
          <w:color w:val="000000"/>
          <w:sz w:val="18"/>
          <w:szCs w:val="18"/>
          <w:u w:val="single"/>
        </w:rPr>
        <w:t>Савруха</w:t>
      </w:r>
      <w:proofErr w:type="spellEnd"/>
      <w:r w:rsidRPr="00C50D94">
        <w:rPr>
          <w:color w:val="000000"/>
          <w:sz w:val="18"/>
          <w:szCs w:val="18"/>
          <w:u w:val="single"/>
        </w:rPr>
        <w:t>, Подбельск, Мочалеевка, Малый</w:t>
      </w:r>
      <w:proofErr w:type="gramStart"/>
      <w:r w:rsidRPr="00C50D94">
        <w:rPr>
          <w:color w:val="000000"/>
          <w:sz w:val="18"/>
          <w:szCs w:val="18"/>
          <w:u w:val="single"/>
        </w:rPr>
        <w:t xml:space="preserve"> Т</w:t>
      </w:r>
      <w:proofErr w:type="gramEnd"/>
      <w:r w:rsidRPr="00C50D94">
        <w:rPr>
          <w:color w:val="000000"/>
          <w:sz w:val="18"/>
          <w:szCs w:val="18"/>
          <w:u w:val="single"/>
        </w:rPr>
        <w:t>олкай.</w:t>
      </w:r>
    </w:p>
    <w:p w:rsidR="00C50D94" w:rsidRPr="00C50D94" w:rsidRDefault="00C50D94" w:rsidP="00C50D94">
      <w:pPr>
        <w:pStyle w:val="af2"/>
        <w:shd w:val="clear" w:color="auto" w:fill="FFFFFF"/>
        <w:spacing w:before="150" w:beforeAutospacing="0" w:after="210" w:afterAutospacing="0"/>
        <w:ind w:left="-360" w:right="150" w:firstLine="360"/>
        <w:jc w:val="both"/>
        <w:rPr>
          <w:color w:val="000000"/>
          <w:sz w:val="18"/>
          <w:szCs w:val="18"/>
        </w:rPr>
      </w:pPr>
      <w:r w:rsidRPr="00C50D94">
        <w:rPr>
          <w:color w:val="000000"/>
          <w:sz w:val="18"/>
          <w:szCs w:val="18"/>
        </w:rPr>
        <w:t xml:space="preserve">В остальных населенных пунктах района, в зоне наблюдения, запрещен вывоз свиней и продуктов убоя свиней, не прошедших термическую обработку при температуре 70 градусов без термической обработки, т.е. остальные населенные пункты сельских поселений муниципального района Похвистневский </w:t>
      </w:r>
      <w:r w:rsidRPr="00C50D94">
        <w:rPr>
          <w:b/>
          <w:color w:val="000000"/>
          <w:sz w:val="18"/>
          <w:szCs w:val="18"/>
          <w:u w:val="single"/>
        </w:rPr>
        <w:t>до 17.06.2021г.</w:t>
      </w:r>
      <w:r w:rsidRPr="00C50D94">
        <w:rPr>
          <w:color w:val="000000"/>
          <w:sz w:val="18"/>
          <w:szCs w:val="18"/>
        </w:rPr>
        <w:t xml:space="preserve"> </w:t>
      </w:r>
    </w:p>
    <w:tbl>
      <w:tblPr>
        <w:tblpPr w:leftFromText="180" w:rightFromText="180" w:bottomFromText="200" w:vertAnchor="text" w:horzAnchor="margin" w:tblpY="35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B27CB3" w:rsidRPr="006831FB" w:rsidTr="00B27CB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B27CB3" w:rsidRPr="00FD524C" w:rsidRDefault="00B27CB3" w:rsidP="00B27CB3">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FD524C">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FD524C">
              <w:rPr>
                <w:rFonts w:ascii="Times New Roman" w:eastAsia="SimSun" w:hAnsi="Times New Roman" w:cs="Times New Roman"/>
                <w:b/>
                <w:kern w:val="2"/>
                <w:sz w:val="16"/>
                <w:szCs w:val="16"/>
                <w:lang w:eastAsia="zh-CN" w:bidi="hi-IN"/>
              </w:rPr>
              <w:t xml:space="preserve"> Т</w:t>
            </w:r>
            <w:proofErr w:type="gramEnd"/>
            <w:r w:rsidRPr="00FD524C">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B27CB3" w:rsidRPr="00FD524C" w:rsidRDefault="00B27CB3" w:rsidP="00B27CB3">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FD524C">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FD524C">
              <w:rPr>
                <w:rFonts w:ascii="Times New Roman" w:eastAsia="SimSun" w:hAnsi="Times New Roman" w:cs="Times New Roman"/>
                <w:b/>
                <w:kern w:val="2"/>
                <w:sz w:val="16"/>
                <w:szCs w:val="16"/>
                <w:lang w:eastAsia="zh-CN" w:bidi="hi-IN"/>
              </w:rPr>
              <w:t xml:space="preserve"> Т</w:t>
            </w:r>
            <w:proofErr w:type="gramEnd"/>
            <w:r w:rsidRPr="00FD524C">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B27CB3" w:rsidRPr="006831FB" w:rsidTr="00B27CB3">
        <w:trPr>
          <w:trHeight w:val="321"/>
        </w:trPr>
        <w:tc>
          <w:tcPr>
            <w:tcW w:w="4204" w:type="dxa"/>
            <w:tcBorders>
              <w:top w:val="single" w:sz="4" w:space="0" w:color="auto"/>
              <w:left w:val="single" w:sz="4" w:space="0" w:color="auto"/>
              <w:bottom w:val="single" w:sz="4" w:space="0" w:color="auto"/>
              <w:right w:val="single" w:sz="4" w:space="0" w:color="auto"/>
            </w:tcBorders>
            <w:hideMark/>
          </w:tcPr>
          <w:p w:rsidR="00B27CB3" w:rsidRPr="00FD524C" w:rsidRDefault="00B27CB3" w:rsidP="00B27CB3">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D524C">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FD524C">
              <w:rPr>
                <w:rFonts w:ascii="Times New Roman" w:eastAsia="SimSun" w:hAnsi="Times New Roman" w:cs="Times New Roman"/>
                <w:kern w:val="2"/>
                <w:sz w:val="16"/>
                <w:szCs w:val="16"/>
                <w:lang w:eastAsia="zh-CN" w:bidi="hi-IN"/>
              </w:rPr>
              <w:t xml:space="preserve"> Т</w:t>
            </w:r>
            <w:proofErr w:type="gramEnd"/>
            <w:r w:rsidRPr="00FD524C">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B27CB3" w:rsidRPr="00FD524C" w:rsidRDefault="00B27CB3" w:rsidP="00B27CB3">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D524C">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B27CB3" w:rsidRPr="00FD524C" w:rsidRDefault="00B27CB3" w:rsidP="00B27CB3">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FD524C">
              <w:rPr>
                <w:rFonts w:ascii="Times New Roman" w:eastAsia="SimSun" w:hAnsi="Times New Roman" w:cs="Times New Roman"/>
                <w:kern w:val="2"/>
                <w:sz w:val="16"/>
                <w:szCs w:val="16"/>
                <w:lang w:eastAsia="zh-CN" w:bidi="hi-IN"/>
              </w:rPr>
              <w:t>Редактор Ефремова Ю.С.</w:t>
            </w:r>
          </w:p>
        </w:tc>
      </w:tr>
    </w:tbl>
    <w:p w:rsidR="000431BA" w:rsidRDefault="00C50D94" w:rsidP="00B27CB3">
      <w:pPr>
        <w:shd w:val="clear" w:color="auto" w:fill="FFFFFF"/>
        <w:ind w:left="-360" w:firstLine="360"/>
        <w:jc w:val="both"/>
        <w:rPr>
          <w:rFonts w:ascii="Times New Roman" w:hAnsi="Times New Roman" w:cs="Times New Roman"/>
          <w:color w:val="000000"/>
          <w:sz w:val="18"/>
          <w:szCs w:val="18"/>
        </w:rPr>
      </w:pPr>
      <w:proofErr w:type="gramStart"/>
      <w:r w:rsidRPr="00C50D94">
        <w:rPr>
          <w:rFonts w:ascii="Times New Roman" w:hAnsi="Times New Roman" w:cs="Times New Roman"/>
          <w:color w:val="000000"/>
          <w:sz w:val="18"/>
          <w:szCs w:val="18"/>
        </w:rPr>
        <w:t xml:space="preserve">Обращаем Ваше внимание после выше указанных дат комплектование хозяйств возможно, но с учетом выполнения всех ветеринарных санитарных правил, а именно Приказа № 621 от 21.10.2021г Минсельхоза РФ «Об утверждении Ветеринарных правил содержания свиней в целях их воспроизводства, выращивания и реализации» зарегистрированного в </w:t>
      </w:r>
      <w:proofErr w:type="spellStart"/>
      <w:r w:rsidRPr="00C50D94">
        <w:rPr>
          <w:rFonts w:ascii="Times New Roman" w:hAnsi="Times New Roman" w:cs="Times New Roman"/>
          <w:color w:val="000000"/>
          <w:sz w:val="18"/>
          <w:szCs w:val="18"/>
        </w:rPr>
        <w:t>МинЮсте</w:t>
      </w:r>
      <w:proofErr w:type="spellEnd"/>
      <w:r w:rsidRPr="00C50D94">
        <w:rPr>
          <w:rFonts w:ascii="Times New Roman" w:hAnsi="Times New Roman" w:cs="Times New Roman"/>
          <w:color w:val="000000"/>
          <w:sz w:val="18"/>
          <w:szCs w:val="18"/>
        </w:rPr>
        <w:t xml:space="preserve"> РФ № 60627 от 29.10.2020г. (приказ вступил в силу с 01.01.2021г.);</w:t>
      </w:r>
      <w:proofErr w:type="gramEnd"/>
    </w:p>
    <w:p w:rsidR="000431BA" w:rsidRDefault="000431BA" w:rsidP="00B72581">
      <w:pPr>
        <w:shd w:val="clear" w:color="auto" w:fill="FFFFFF"/>
        <w:jc w:val="both"/>
        <w:rPr>
          <w:rFonts w:ascii="Times New Roman" w:hAnsi="Times New Roman" w:cs="Times New Roman"/>
          <w:color w:val="000000"/>
          <w:sz w:val="18"/>
          <w:szCs w:val="18"/>
        </w:rPr>
      </w:pPr>
    </w:p>
    <w:p w:rsidR="00B72581" w:rsidRDefault="00B72581" w:rsidP="00B72581">
      <w:pPr>
        <w:shd w:val="clear" w:color="auto" w:fill="FFFFFF"/>
        <w:jc w:val="both"/>
        <w:rPr>
          <w:rFonts w:ascii="Times New Roman" w:hAnsi="Times New Roman" w:cs="Times New Roman"/>
          <w:color w:val="000000"/>
          <w:sz w:val="18"/>
          <w:szCs w:val="18"/>
        </w:rPr>
      </w:pPr>
    </w:p>
    <w:p w:rsidR="00B72581" w:rsidRPr="00C50D94" w:rsidRDefault="00B72581" w:rsidP="00B72581">
      <w:pPr>
        <w:shd w:val="clear" w:color="auto" w:fill="FFFFFF"/>
        <w:jc w:val="both"/>
        <w:rPr>
          <w:rFonts w:ascii="Times New Roman" w:hAnsi="Times New Roman" w:cs="Times New Roman"/>
          <w:color w:val="000000"/>
          <w:sz w:val="18"/>
          <w:szCs w:val="18"/>
        </w:rPr>
      </w:pPr>
    </w:p>
    <w:p w:rsidR="00C50D94" w:rsidRPr="00C50D94" w:rsidRDefault="00C50D94" w:rsidP="00C50D94">
      <w:pPr>
        <w:pStyle w:val="2"/>
        <w:ind w:left="-360" w:firstLine="360"/>
        <w:jc w:val="both"/>
        <w:rPr>
          <w:b w:val="0"/>
          <w:color w:val="000000"/>
          <w:sz w:val="18"/>
          <w:szCs w:val="18"/>
        </w:rPr>
      </w:pPr>
      <w:proofErr w:type="gramStart"/>
      <w:r w:rsidRPr="00C50D94">
        <w:rPr>
          <w:i/>
          <w:color w:val="000000"/>
          <w:sz w:val="18"/>
          <w:szCs w:val="18"/>
        </w:rPr>
        <w:lastRenderedPageBreak/>
        <w:t>-</w:t>
      </w:r>
      <w:r w:rsidRPr="00C50D94">
        <w:rPr>
          <w:b w:val="0"/>
          <w:i/>
          <w:color w:val="000000"/>
          <w:sz w:val="18"/>
          <w:szCs w:val="18"/>
        </w:rPr>
        <w:t xml:space="preserve">   не допускать загрязнения окружающей среды отходами животноводства, выполнять Приказ № 626 от 26.10.2020г. Минсельхоза РФ «Об утверждении Ветеринарных правил перемещения, хранения, перемещения, переработки и утилизации биологических отходов» зарегистрированного в </w:t>
      </w:r>
      <w:proofErr w:type="spellStart"/>
      <w:r w:rsidRPr="00C50D94">
        <w:rPr>
          <w:b w:val="0"/>
          <w:i/>
          <w:color w:val="000000"/>
          <w:sz w:val="18"/>
          <w:szCs w:val="18"/>
        </w:rPr>
        <w:t>МинЮсте</w:t>
      </w:r>
      <w:proofErr w:type="spellEnd"/>
      <w:r w:rsidRPr="00C50D94">
        <w:rPr>
          <w:b w:val="0"/>
          <w:i/>
          <w:color w:val="000000"/>
          <w:sz w:val="18"/>
          <w:szCs w:val="18"/>
        </w:rPr>
        <w:t xml:space="preserve"> РФ № 60657 от 29.10.2020г. (приказ вступил в силу с 01.01.2021г.), покупка свиней производится только с хозяйств со статусом 3 </w:t>
      </w:r>
      <w:proofErr w:type="spellStart"/>
      <w:r w:rsidRPr="00C50D94">
        <w:rPr>
          <w:b w:val="0"/>
          <w:i/>
          <w:color w:val="000000"/>
          <w:sz w:val="18"/>
          <w:szCs w:val="18"/>
        </w:rPr>
        <w:t>компартмента</w:t>
      </w:r>
      <w:proofErr w:type="spellEnd"/>
      <w:r w:rsidRPr="00C50D94">
        <w:rPr>
          <w:b w:val="0"/>
          <w:i/>
          <w:color w:val="000000"/>
          <w:sz w:val="18"/>
          <w:szCs w:val="18"/>
        </w:rPr>
        <w:t xml:space="preserve"> средней степени защищенности, с оформлением электронных ветеринарных документов</w:t>
      </w:r>
      <w:proofErr w:type="gramEnd"/>
      <w:r w:rsidRPr="00C50D94">
        <w:rPr>
          <w:b w:val="0"/>
          <w:i/>
          <w:color w:val="000000"/>
          <w:sz w:val="18"/>
          <w:szCs w:val="18"/>
        </w:rPr>
        <w:t xml:space="preserve"> и с согласованием с ветеринарной службой Похвистневской СББЖ.  </w:t>
      </w:r>
    </w:p>
    <w:p w:rsidR="00C50D94" w:rsidRPr="00C50D94" w:rsidRDefault="00C50D94" w:rsidP="00C50D94">
      <w:pPr>
        <w:pStyle w:val="af2"/>
        <w:shd w:val="clear" w:color="auto" w:fill="FFFFFF"/>
        <w:spacing w:before="150" w:beforeAutospacing="0" w:after="210" w:afterAutospacing="0"/>
        <w:ind w:left="-360" w:right="150" w:firstLine="360"/>
        <w:jc w:val="both"/>
        <w:rPr>
          <w:color w:val="000000"/>
          <w:sz w:val="18"/>
          <w:szCs w:val="18"/>
        </w:rPr>
      </w:pPr>
      <w:r w:rsidRPr="00C50D94">
        <w:rPr>
          <w:color w:val="000000"/>
          <w:sz w:val="18"/>
          <w:szCs w:val="18"/>
        </w:rPr>
        <w:t>В целях недопущения возникновения очагов африканской чумы свиней владельцам восприимчивых животных необходимо принять экстренные меры по защите свиноводческих хозяй</w:t>
      </w:r>
      <w:proofErr w:type="gramStart"/>
      <w:r w:rsidRPr="00C50D94">
        <w:rPr>
          <w:color w:val="000000"/>
          <w:sz w:val="18"/>
          <w:szCs w:val="18"/>
        </w:rPr>
        <w:t>ств вс</w:t>
      </w:r>
      <w:proofErr w:type="gramEnd"/>
      <w:r w:rsidRPr="00C50D94">
        <w:rPr>
          <w:color w:val="000000"/>
          <w:sz w:val="18"/>
          <w:szCs w:val="18"/>
        </w:rPr>
        <w:t>ех форм собственности:</w:t>
      </w:r>
    </w:p>
    <w:p w:rsidR="00C50D94" w:rsidRPr="00C50D94" w:rsidRDefault="00C50D94" w:rsidP="00397C3D">
      <w:pPr>
        <w:numPr>
          <w:ilvl w:val="0"/>
          <w:numId w:val="1"/>
        </w:numPr>
        <w:shd w:val="clear" w:color="auto" w:fill="FFFFFF"/>
        <w:tabs>
          <w:tab w:val="left" w:pos="-180"/>
        </w:tabs>
        <w:spacing w:after="0" w:line="240" w:lineRule="auto"/>
        <w:ind w:left="-360" w:firstLine="360"/>
        <w:rPr>
          <w:rFonts w:ascii="Times New Roman" w:hAnsi="Times New Roman" w:cs="Times New Roman"/>
          <w:color w:val="000000"/>
          <w:sz w:val="18"/>
          <w:szCs w:val="18"/>
        </w:rPr>
      </w:pPr>
      <w:r w:rsidRPr="00C50D94">
        <w:rPr>
          <w:rFonts w:ascii="Times New Roman" w:hAnsi="Times New Roman" w:cs="Times New Roman"/>
          <w:color w:val="000000"/>
          <w:sz w:val="18"/>
          <w:szCs w:val="18"/>
        </w:rPr>
        <w:t>Исключить выгульное содержание свиней, в том числе на открытых площадках, прилегающих к животноводческому помещению на территории хозяйств;</w:t>
      </w:r>
    </w:p>
    <w:p w:rsidR="00C50D94" w:rsidRPr="00C50D94" w:rsidRDefault="00C50D94" w:rsidP="00397C3D">
      <w:pPr>
        <w:numPr>
          <w:ilvl w:val="0"/>
          <w:numId w:val="1"/>
        </w:numPr>
        <w:shd w:val="clear" w:color="auto" w:fill="FFFFFF"/>
        <w:tabs>
          <w:tab w:val="left" w:pos="-180"/>
        </w:tabs>
        <w:spacing w:after="0" w:line="240" w:lineRule="auto"/>
        <w:ind w:left="-360" w:firstLine="360"/>
        <w:rPr>
          <w:rFonts w:ascii="Times New Roman" w:hAnsi="Times New Roman" w:cs="Times New Roman"/>
          <w:color w:val="000000"/>
          <w:sz w:val="18"/>
          <w:szCs w:val="18"/>
        </w:rPr>
      </w:pPr>
      <w:r w:rsidRPr="00C50D94">
        <w:rPr>
          <w:rFonts w:ascii="Times New Roman" w:hAnsi="Times New Roman" w:cs="Times New Roman"/>
          <w:color w:val="000000"/>
          <w:sz w:val="18"/>
          <w:szCs w:val="18"/>
        </w:rPr>
        <w:t>Территория свиноводческого хозяйства должна иметь ограждение, исключающее доступ диких животных и посторонних лиц;</w:t>
      </w:r>
    </w:p>
    <w:p w:rsidR="00C50D94" w:rsidRPr="00C50D94" w:rsidRDefault="00C50D94" w:rsidP="00397C3D">
      <w:pPr>
        <w:numPr>
          <w:ilvl w:val="0"/>
          <w:numId w:val="1"/>
        </w:numPr>
        <w:shd w:val="clear" w:color="auto" w:fill="FFFFFF"/>
        <w:tabs>
          <w:tab w:val="left" w:pos="-180"/>
        </w:tabs>
        <w:spacing w:after="0" w:line="240" w:lineRule="auto"/>
        <w:ind w:left="-360" w:firstLine="360"/>
        <w:rPr>
          <w:rFonts w:ascii="Times New Roman" w:hAnsi="Times New Roman" w:cs="Times New Roman"/>
          <w:color w:val="000000"/>
          <w:sz w:val="18"/>
          <w:szCs w:val="18"/>
        </w:rPr>
      </w:pPr>
      <w:r w:rsidRPr="00C50D94">
        <w:rPr>
          <w:rFonts w:ascii="Times New Roman" w:hAnsi="Times New Roman" w:cs="Times New Roman"/>
          <w:color w:val="000000"/>
          <w:sz w:val="18"/>
          <w:szCs w:val="18"/>
        </w:rPr>
        <w:t>Корма для свиней необходимо подвергать термической обработке;</w:t>
      </w:r>
    </w:p>
    <w:p w:rsidR="00C50D94" w:rsidRPr="00C50D94" w:rsidRDefault="00C50D94" w:rsidP="00397C3D">
      <w:pPr>
        <w:numPr>
          <w:ilvl w:val="0"/>
          <w:numId w:val="1"/>
        </w:numPr>
        <w:shd w:val="clear" w:color="auto" w:fill="FFFFFF"/>
        <w:tabs>
          <w:tab w:val="left" w:pos="-180"/>
        </w:tabs>
        <w:spacing w:after="0" w:line="240" w:lineRule="auto"/>
        <w:ind w:left="-360" w:firstLine="360"/>
        <w:rPr>
          <w:rFonts w:ascii="Times New Roman" w:hAnsi="Times New Roman" w:cs="Times New Roman"/>
          <w:color w:val="000000"/>
          <w:sz w:val="18"/>
          <w:szCs w:val="18"/>
        </w:rPr>
      </w:pPr>
      <w:proofErr w:type="gramStart"/>
      <w:r w:rsidRPr="00C50D94">
        <w:rPr>
          <w:rFonts w:ascii="Times New Roman" w:hAnsi="Times New Roman" w:cs="Times New Roman"/>
          <w:color w:val="000000"/>
          <w:sz w:val="18"/>
          <w:szCs w:val="18"/>
        </w:rPr>
        <w:t xml:space="preserve">Свиней необходимо идентифицировать и ставить их на учет в районной (городской) станции по борьбе с болезнями животных), а также в органах местного самоуправления путем внесения сведений о них в </w:t>
      </w:r>
      <w:proofErr w:type="spellStart"/>
      <w:r w:rsidRPr="00C50D94">
        <w:rPr>
          <w:rFonts w:ascii="Times New Roman" w:hAnsi="Times New Roman" w:cs="Times New Roman"/>
          <w:color w:val="000000"/>
          <w:sz w:val="18"/>
          <w:szCs w:val="18"/>
        </w:rPr>
        <w:t>похозяйственную</w:t>
      </w:r>
      <w:proofErr w:type="spellEnd"/>
      <w:r w:rsidRPr="00C50D94">
        <w:rPr>
          <w:rFonts w:ascii="Times New Roman" w:hAnsi="Times New Roman" w:cs="Times New Roman"/>
          <w:color w:val="000000"/>
          <w:sz w:val="18"/>
          <w:szCs w:val="18"/>
        </w:rPr>
        <w:t xml:space="preserve"> книгу;</w:t>
      </w:r>
      <w:proofErr w:type="gramEnd"/>
    </w:p>
    <w:p w:rsidR="00C50D94" w:rsidRPr="00C50D94" w:rsidRDefault="00C50D94" w:rsidP="00397C3D">
      <w:pPr>
        <w:numPr>
          <w:ilvl w:val="0"/>
          <w:numId w:val="1"/>
        </w:numPr>
        <w:shd w:val="clear" w:color="auto" w:fill="FFFFFF"/>
        <w:tabs>
          <w:tab w:val="left" w:pos="-180"/>
        </w:tabs>
        <w:spacing w:after="0" w:line="240" w:lineRule="auto"/>
        <w:ind w:left="-360" w:firstLine="360"/>
        <w:rPr>
          <w:rFonts w:ascii="Times New Roman" w:hAnsi="Times New Roman" w:cs="Times New Roman"/>
          <w:color w:val="000000"/>
          <w:sz w:val="18"/>
          <w:szCs w:val="18"/>
        </w:rPr>
      </w:pPr>
      <w:r w:rsidRPr="00C50D94">
        <w:rPr>
          <w:rFonts w:ascii="Times New Roman" w:hAnsi="Times New Roman" w:cs="Times New Roman"/>
          <w:color w:val="000000"/>
          <w:sz w:val="18"/>
          <w:szCs w:val="18"/>
        </w:rPr>
        <w:t>Перед входом в животноводческие помещения необходимо разместить дезинфекционные коврики (в специализированных свиноводческих предприятиях необходимо установить дезинфекционные барьеры при въезде на территорию). Для работы в животноводческом помещении необходимо использовать специальную одежду и обувь;</w:t>
      </w:r>
    </w:p>
    <w:p w:rsidR="00C50D94" w:rsidRPr="00C50D94" w:rsidRDefault="00C50D94" w:rsidP="00397C3D">
      <w:pPr>
        <w:numPr>
          <w:ilvl w:val="0"/>
          <w:numId w:val="1"/>
        </w:numPr>
        <w:shd w:val="clear" w:color="auto" w:fill="FFFFFF"/>
        <w:tabs>
          <w:tab w:val="left" w:pos="-180"/>
        </w:tabs>
        <w:spacing w:after="0" w:line="240" w:lineRule="auto"/>
        <w:ind w:left="-360" w:firstLine="360"/>
        <w:jc w:val="both"/>
        <w:rPr>
          <w:rFonts w:ascii="Times New Roman" w:hAnsi="Times New Roman" w:cs="Times New Roman"/>
          <w:color w:val="000000"/>
          <w:sz w:val="18"/>
          <w:szCs w:val="18"/>
        </w:rPr>
      </w:pPr>
      <w:r w:rsidRPr="00C50D94">
        <w:rPr>
          <w:rFonts w:ascii="Times New Roman" w:hAnsi="Times New Roman" w:cs="Times New Roman"/>
          <w:color w:val="000000"/>
          <w:sz w:val="18"/>
          <w:szCs w:val="18"/>
        </w:rPr>
        <w:t>Владельцам свиноводческих хозяй</w:t>
      </w:r>
      <w:proofErr w:type="gramStart"/>
      <w:r w:rsidRPr="00C50D94">
        <w:rPr>
          <w:rFonts w:ascii="Times New Roman" w:hAnsi="Times New Roman" w:cs="Times New Roman"/>
          <w:color w:val="000000"/>
          <w:sz w:val="18"/>
          <w:szCs w:val="18"/>
        </w:rPr>
        <w:t>ств вс</w:t>
      </w:r>
      <w:proofErr w:type="gramEnd"/>
      <w:r w:rsidRPr="00C50D94">
        <w:rPr>
          <w:rFonts w:ascii="Times New Roman" w:hAnsi="Times New Roman" w:cs="Times New Roman"/>
          <w:color w:val="000000"/>
          <w:sz w:val="18"/>
          <w:szCs w:val="18"/>
        </w:rPr>
        <w:t>ех форм собственности необходимо по требованию должностных лиц Государственной ветеринарной службы Самарской области предоставлять им доступ в хозяйство для проведения клинического осмотра свиней и организации диагностических, профилактических, противоэпизоотических мероприятий;</w:t>
      </w:r>
    </w:p>
    <w:p w:rsidR="00C50D94" w:rsidRPr="00C50D94" w:rsidRDefault="00C50D94" w:rsidP="00C50D94">
      <w:pPr>
        <w:tabs>
          <w:tab w:val="left" w:pos="-180"/>
        </w:tabs>
        <w:ind w:left="-360" w:firstLine="360"/>
        <w:jc w:val="both"/>
        <w:rPr>
          <w:rFonts w:ascii="Times New Roman" w:hAnsi="Times New Roman" w:cs="Times New Roman"/>
          <w:color w:val="000000"/>
          <w:sz w:val="18"/>
          <w:szCs w:val="18"/>
        </w:rPr>
      </w:pPr>
      <w:r w:rsidRPr="00C50D94">
        <w:rPr>
          <w:rFonts w:ascii="Times New Roman" w:hAnsi="Times New Roman" w:cs="Times New Roman"/>
          <w:color w:val="000000"/>
          <w:sz w:val="18"/>
          <w:szCs w:val="18"/>
        </w:rPr>
        <w:t xml:space="preserve">          </w:t>
      </w:r>
      <w:proofErr w:type="gramStart"/>
      <w:r w:rsidRPr="00C50D94">
        <w:rPr>
          <w:rFonts w:ascii="Times New Roman" w:hAnsi="Times New Roman" w:cs="Times New Roman"/>
          <w:color w:val="000000"/>
          <w:sz w:val="18"/>
          <w:szCs w:val="18"/>
          <w:u w:val="single"/>
        </w:rPr>
        <w:t>В случае заболевания или падежа свиней, а также при установлении факта гибели диких кабанов,</w:t>
      </w:r>
      <w:r w:rsidRPr="00C50D94">
        <w:rPr>
          <w:rFonts w:ascii="Times New Roman" w:hAnsi="Times New Roman" w:cs="Times New Roman"/>
          <w:color w:val="000000"/>
          <w:sz w:val="18"/>
          <w:szCs w:val="18"/>
        </w:rPr>
        <w:t xml:space="preserve"> необходимо немедленно сообщить в районную (городскую) станцию по борьбе с болезнями животных (контакты районных и городских станций по борьбе с болезнями животных на территории Самарской области размещены по электронному адресу в сети интернет:</w:t>
      </w:r>
      <w:r w:rsidRPr="00C50D94">
        <w:rPr>
          <w:rStyle w:val="apple-converted-space"/>
          <w:rFonts w:ascii="Times New Roman" w:hAnsi="Times New Roman" w:cs="Times New Roman"/>
          <w:color w:val="000000"/>
          <w:sz w:val="18"/>
          <w:szCs w:val="18"/>
        </w:rPr>
        <w:t> </w:t>
      </w:r>
      <w:hyperlink r:id="rId16" w:history="1">
        <w:r w:rsidRPr="00C50D94">
          <w:rPr>
            <w:rStyle w:val="af7"/>
            <w:rFonts w:ascii="Times New Roman" w:hAnsi="Times New Roman" w:cs="Times New Roman"/>
            <w:color w:val="000000"/>
            <w:sz w:val="18"/>
            <w:szCs w:val="18"/>
          </w:rPr>
          <w:t>http://gbu-so-svo.ru/adrese/</w:t>
        </w:r>
      </w:hyperlink>
      <w:r w:rsidRPr="00C50D94">
        <w:rPr>
          <w:rFonts w:ascii="Times New Roman" w:hAnsi="Times New Roman" w:cs="Times New Roman"/>
          <w:color w:val="000000"/>
          <w:sz w:val="18"/>
          <w:szCs w:val="18"/>
          <w:u w:val="single"/>
        </w:rPr>
        <w:t>)</w:t>
      </w:r>
      <w:r w:rsidRPr="00C50D94">
        <w:rPr>
          <w:rStyle w:val="apple-converted-space"/>
          <w:rFonts w:ascii="Times New Roman" w:hAnsi="Times New Roman" w:cs="Times New Roman"/>
          <w:color w:val="000000"/>
          <w:sz w:val="18"/>
          <w:szCs w:val="18"/>
          <w:u w:val="single"/>
        </w:rPr>
        <w:t> </w:t>
      </w:r>
      <w:r w:rsidRPr="00C50D94">
        <w:rPr>
          <w:rFonts w:ascii="Times New Roman" w:hAnsi="Times New Roman" w:cs="Times New Roman"/>
          <w:color w:val="000000"/>
          <w:sz w:val="18"/>
          <w:szCs w:val="18"/>
        </w:rPr>
        <w:t>или по телефонам: 8 (846) 337 19 00;</w:t>
      </w:r>
      <w:proofErr w:type="gramEnd"/>
      <w:r w:rsidRPr="00C50D94">
        <w:rPr>
          <w:rFonts w:ascii="Times New Roman" w:hAnsi="Times New Roman" w:cs="Times New Roman"/>
          <w:color w:val="000000"/>
          <w:sz w:val="18"/>
          <w:szCs w:val="18"/>
        </w:rPr>
        <w:t xml:space="preserve"> 8 (846) 951 00 21; 8 (846) 951 00 31. </w:t>
      </w:r>
    </w:p>
    <w:p w:rsidR="00DB072B" w:rsidRPr="00B27CB3" w:rsidRDefault="00C50D94" w:rsidP="00B27CB3">
      <w:pPr>
        <w:tabs>
          <w:tab w:val="left" w:pos="-180"/>
        </w:tabs>
        <w:ind w:left="-360" w:firstLine="360"/>
        <w:jc w:val="both"/>
        <w:rPr>
          <w:rFonts w:ascii="Times New Roman" w:hAnsi="Times New Roman" w:cs="Times New Roman"/>
          <w:color w:val="000000"/>
          <w:sz w:val="18"/>
          <w:szCs w:val="18"/>
        </w:rPr>
      </w:pPr>
      <w:r w:rsidRPr="00C50D94">
        <w:rPr>
          <w:rFonts w:ascii="Times New Roman" w:hAnsi="Times New Roman" w:cs="Times New Roman"/>
          <w:b/>
          <w:color w:val="000000"/>
          <w:sz w:val="18"/>
          <w:szCs w:val="18"/>
        </w:rPr>
        <w:t xml:space="preserve">        Телефон горячий линии по муниципальному району Похвистневский, </w:t>
      </w:r>
      <w:proofErr w:type="spellStart"/>
      <w:r w:rsidRPr="00C50D94">
        <w:rPr>
          <w:rFonts w:ascii="Times New Roman" w:hAnsi="Times New Roman" w:cs="Times New Roman"/>
          <w:b/>
          <w:color w:val="000000"/>
          <w:sz w:val="18"/>
          <w:szCs w:val="18"/>
        </w:rPr>
        <w:t>г.о</w:t>
      </w:r>
      <w:proofErr w:type="spellEnd"/>
      <w:r w:rsidRPr="00C50D94">
        <w:rPr>
          <w:rFonts w:ascii="Times New Roman" w:hAnsi="Times New Roman" w:cs="Times New Roman"/>
          <w:b/>
          <w:color w:val="000000"/>
          <w:sz w:val="18"/>
          <w:szCs w:val="18"/>
        </w:rPr>
        <w:t xml:space="preserve">. Похвистнево, </w:t>
      </w:r>
      <w:r w:rsidRPr="00C50D94">
        <w:rPr>
          <w:rFonts w:ascii="Times New Roman" w:hAnsi="Times New Roman" w:cs="Times New Roman"/>
          <w:b/>
          <w:color w:val="000000"/>
          <w:sz w:val="18"/>
          <w:szCs w:val="18"/>
          <w:u w:val="single"/>
        </w:rPr>
        <w:t xml:space="preserve">Структурное подразделение Похвистневская СББЖ </w:t>
      </w:r>
      <w:proofErr w:type="spellStart"/>
      <w:r w:rsidRPr="00C50D94">
        <w:rPr>
          <w:rFonts w:ascii="Times New Roman" w:hAnsi="Times New Roman" w:cs="Times New Roman"/>
          <w:b/>
          <w:color w:val="000000"/>
          <w:sz w:val="18"/>
          <w:szCs w:val="18"/>
          <w:u w:val="single"/>
        </w:rPr>
        <w:t>г</w:t>
      </w:r>
      <w:proofErr w:type="gramStart"/>
      <w:r w:rsidRPr="00C50D94">
        <w:rPr>
          <w:rFonts w:ascii="Times New Roman" w:hAnsi="Times New Roman" w:cs="Times New Roman"/>
          <w:b/>
          <w:color w:val="000000"/>
          <w:sz w:val="18"/>
          <w:szCs w:val="18"/>
          <w:u w:val="single"/>
        </w:rPr>
        <w:t>.П</w:t>
      </w:r>
      <w:proofErr w:type="gramEnd"/>
      <w:r w:rsidRPr="00C50D94">
        <w:rPr>
          <w:rFonts w:ascii="Times New Roman" w:hAnsi="Times New Roman" w:cs="Times New Roman"/>
          <w:b/>
          <w:color w:val="000000"/>
          <w:sz w:val="18"/>
          <w:szCs w:val="18"/>
          <w:u w:val="single"/>
        </w:rPr>
        <w:t>охвистнево</w:t>
      </w:r>
      <w:proofErr w:type="spellEnd"/>
      <w:r w:rsidRPr="00C50D94">
        <w:rPr>
          <w:rFonts w:ascii="Times New Roman" w:hAnsi="Times New Roman" w:cs="Times New Roman"/>
          <w:b/>
          <w:color w:val="000000"/>
          <w:sz w:val="18"/>
          <w:szCs w:val="18"/>
          <w:u w:val="single"/>
        </w:rPr>
        <w:t>, ул.Суходольная,38 тел.: 8(84656)2-12-87; 2-27-95; 2-16-07</w:t>
      </w:r>
    </w:p>
    <w:p w:rsidR="00DB072B" w:rsidRPr="0036438B" w:rsidRDefault="00DB072B" w:rsidP="00DB072B">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36438B" w:rsidRPr="00C50D94" w:rsidRDefault="0036438B" w:rsidP="0036438B">
      <w:pPr>
        <w:tabs>
          <w:tab w:val="left" w:pos="8085"/>
        </w:tabs>
        <w:spacing w:after="0" w:line="240" w:lineRule="auto"/>
        <w:ind w:left="709" w:hanging="709"/>
        <w:rPr>
          <w:rFonts w:ascii="Times New Roman" w:eastAsia="Times New Roman" w:hAnsi="Times New Roman" w:cs="Times New Roman"/>
          <w:b/>
          <w:color w:val="000000"/>
          <w:sz w:val="18"/>
          <w:szCs w:val="18"/>
          <w:lang w:eastAsia="ru-RU"/>
        </w:rPr>
      </w:pPr>
    </w:p>
    <w:p w:rsidR="006831FB" w:rsidRPr="00C50D94" w:rsidRDefault="006831FB" w:rsidP="00FD524C">
      <w:pPr>
        <w:spacing w:after="0" w:line="240" w:lineRule="auto"/>
        <w:ind w:firstLine="851"/>
        <w:jc w:val="both"/>
        <w:rPr>
          <w:rFonts w:ascii="Times New Roman" w:eastAsia="Times New Roman" w:hAnsi="Times New Roman" w:cs="Times New Roman"/>
          <w:color w:val="000000"/>
          <w:sz w:val="18"/>
          <w:szCs w:val="18"/>
          <w:lang w:eastAsia="ru-RU"/>
        </w:rPr>
      </w:pPr>
      <w:r w:rsidRPr="00C50D94">
        <w:rPr>
          <w:rFonts w:ascii="Times New Roman" w:eastAsia="Times New Roman" w:hAnsi="Times New Roman" w:cs="Times New Roman"/>
          <w:color w:val="000000"/>
          <w:sz w:val="18"/>
          <w:szCs w:val="18"/>
          <w:lang w:eastAsia="ru-RU"/>
        </w:rPr>
        <w:t>.</w:t>
      </w:r>
    </w:p>
    <w:p w:rsidR="00CA0C0E" w:rsidRPr="00B6077C" w:rsidRDefault="00B6077C" w:rsidP="00B6077C">
      <w:pPr>
        <w:spacing w:after="0" w:line="240" w:lineRule="auto"/>
        <w:jc w:val="both"/>
        <w:rPr>
          <w:rFonts w:ascii="Times New Roman" w:eastAsia="Times New Roman" w:hAnsi="Times New Roman" w:cs="Times New Roman"/>
          <w:sz w:val="20"/>
          <w:szCs w:val="20"/>
          <w:lang w:eastAsia="ru-RU"/>
        </w:rPr>
        <w:sectPr w:rsidR="00CA0C0E" w:rsidRPr="00B6077C" w:rsidSect="000431BA">
          <w:type w:val="continuous"/>
          <w:pgSz w:w="11900" w:h="16840"/>
          <w:pgMar w:top="1134" w:right="850" w:bottom="1134" w:left="1701" w:header="708" w:footer="708" w:gutter="0"/>
          <w:cols w:num="2" w:space="709"/>
          <w:titlePg/>
          <w:docGrid w:linePitch="360"/>
        </w:sectPr>
      </w:pPr>
      <w:r>
        <w:rPr>
          <w:rFonts w:ascii="Times New Roman" w:eastAsia="Times New Roman" w:hAnsi="Times New Roman" w:cs="Times New Roman"/>
          <w:sz w:val="20"/>
          <w:szCs w:val="20"/>
          <w:lang w:eastAsia="ru-RU"/>
        </w:rPr>
        <w:t xml:space="preserve">          </w:t>
      </w:r>
    </w:p>
    <w:p w:rsidR="00674331" w:rsidRPr="00BB118A" w:rsidRDefault="00674331" w:rsidP="003A0ADB">
      <w:pPr>
        <w:rPr>
          <w:rFonts w:ascii="Times New Roman" w:hAnsi="Times New Roman" w:cs="Times New Roman"/>
          <w:sz w:val="20"/>
          <w:szCs w:val="20"/>
          <w:lang w:eastAsia="ru-RU"/>
        </w:rPr>
        <w:sectPr w:rsidR="00674331" w:rsidRPr="00BB118A" w:rsidSect="000431BA">
          <w:footerReference w:type="default" r:id="rId17"/>
          <w:type w:val="nextColumn"/>
          <w:pgSz w:w="11906" w:h="16838"/>
          <w:pgMar w:top="1134" w:right="1134" w:bottom="1134" w:left="1701" w:header="709" w:footer="709" w:gutter="0"/>
          <w:cols w:num="2" w:space="709"/>
          <w:docGrid w:linePitch="360"/>
        </w:sectPr>
      </w:pPr>
    </w:p>
    <w:p w:rsidR="000373B9" w:rsidRPr="00BB118A" w:rsidRDefault="000373B9" w:rsidP="00AE759D">
      <w:pPr>
        <w:jc w:val="both"/>
        <w:rPr>
          <w:rFonts w:ascii="Times New Roman" w:hAnsi="Times New Roman" w:cs="Times New Roman"/>
          <w:sz w:val="20"/>
          <w:szCs w:val="20"/>
        </w:rPr>
      </w:pPr>
    </w:p>
    <w:sectPr w:rsidR="000373B9" w:rsidRPr="00BB118A" w:rsidSect="000431BA">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28" w:rsidRDefault="006D7F28" w:rsidP="00D75740">
      <w:pPr>
        <w:spacing w:after="0" w:line="240" w:lineRule="auto"/>
      </w:pPr>
      <w:r>
        <w:separator/>
      </w:r>
    </w:p>
  </w:endnote>
  <w:endnote w:type="continuationSeparator" w:id="0">
    <w:p w:rsidR="006D7F28" w:rsidRDefault="006D7F28"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0431BA" w:rsidRDefault="000431BA">
        <w:pPr>
          <w:pStyle w:val="ab"/>
          <w:jc w:val="right"/>
        </w:pPr>
        <w:r>
          <w:fldChar w:fldCharType="begin"/>
        </w:r>
        <w:r>
          <w:instrText>PAGE   \* MERGEFORMAT</w:instrText>
        </w:r>
        <w:r>
          <w:fldChar w:fldCharType="separate"/>
        </w:r>
        <w:r w:rsidR="00EF7311" w:rsidRPr="00EF7311">
          <w:rPr>
            <w:noProof/>
            <w:lang w:val="ru-RU"/>
          </w:rPr>
          <w:t>18</w:t>
        </w:r>
        <w:r>
          <w:fldChar w:fldCharType="end"/>
        </w:r>
      </w:p>
    </w:sdtContent>
  </w:sdt>
  <w:p w:rsidR="000431BA" w:rsidRDefault="000431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28" w:rsidRDefault="006D7F28" w:rsidP="00D75740">
      <w:pPr>
        <w:spacing w:after="0" w:line="240" w:lineRule="auto"/>
      </w:pPr>
      <w:r>
        <w:separator/>
      </w:r>
    </w:p>
  </w:footnote>
  <w:footnote w:type="continuationSeparator" w:id="0">
    <w:p w:rsidR="006D7F28" w:rsidRDefault="006D7F28"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A" w:rsidRDefault="000431BA"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0431BA" w:rsidRDefault="000431B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A" w:rsidRDefault="000431BA"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EF7311">
      <w:rPr>
        <w:rStyle w:val="afc"/>
        <w:noProof/>
      </w:rPr>
      <w:t>18</w:t>
    </w:r>
    <w:r>
      <w:rPr>
        <w:rStyle w:val="afc"/>
      </w:rPr>
      <w:fldChar w:fldCharType="end"/>
    </w:r>
  </w:p>
  <w:p w:rsidR="000431BA" w:rsidRDefault="000431B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194424"/>
    <w:multiLevelType w:val="multilevel"/>
    <w:tmpl w:val="C5AAB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431BA"/>
    <w:rsid w:val="0005562D"/>
    <w:rsid w:val="00071958"/>
    <w:rsid w:val="00080341"/>
    <w:rsid w:val="001212AF"/>
    <w:rsid w:val="00131483"/>
    <w:rsid w:val="00135930"/>
    <w:rsid w:val="00140CEA"/>
    <w:rsid w:val="0015129D"/>
    <w:rsid w:val="00166563"/>
    <w:rsid w:val="00180761"/>
    <w:rsid w:val="00186F2F"/>
    <w:rsid w:val="001C6557"/>
    <w:rsid w:val="001D25DD"/>
    <w:rsid w:val="001E0437"/>
    <w:rsid w:val="001F47CB"/>
    <w:rsid w:val="0020060D"/>
    <w:rsid w:val="00204715"/>
    <w:rsid w:val="002748EB"/>
    <w:rsid w:val="00290396"/>
    <w:rsid w:val="002A0B1F"/>
    <w:rsid w:val="002B1875"/>
    <w:rsid w:val="002B60FB"/>
    <w:rsid w:val="002C71D6"/>
    <w:rsid w:val="002F1D32"/>
    <w:rsid w:val="002F5A6B"/>
    <w:rsid w:val="00310BD3"/>
    <w:rsid w:val="00333DAF"/>
    <w:rsid w:val="00357FD9"/>
    <w:rsid w:val="0036438B"/>
    <w:rsid w:val="00397C3D"/>
    <w:rsid w:val="003A0ADB"/>
    <w:rsid w:val="00410D2F"/>
    <w:rsid w:val="00462D63"/>
    <w:rsid w:val="00467855"/>
    <w:rsid w:val="004856B7"/>
    <w:rsid w:val="004861EE"/>
    <w:rsid w:val="004C32BA"/>
    <w:rsid w:val="004D0ECC"/>
    <w:rsid w:val="004D7B04"/>
    <w:rsid w:val="00505BB4"/>
    <w:rsid w:val="00514223"/>
    <w:rsid w:val="00522E3C"/>
    <w:rsid w:val="00527488"/>
    <w:rsid w:val="00557C09"/>
    <w:rsid w:val="00573575"/>
    <w:rsid w:val="00581F33"/>
    <w:rsid w:val="005B0B16"/>
    <w:rsid w:val="005D5BF3"/>
    <w:rsid w:val="005F6398"/>
    <w:rsid w:val="00605168"/>
    <w:rsid w:val="006077D3"/>
    <w:rsid w:val="006155BB"/>
    <w:rsid w:val="00626E36"/>
    <w:rsid w:val="00646FD1"/>
    <w:rsid w:val="006601F7"/>
    <w:rsid w:val="006666F2"/>
    <w:rsid w:val="00674331"/>
    <w:rsid w:val="006831FB"/>
    <w:rsid w:val="00692B8C"/>
    <w:rsid w:val="00692DF5"/>
    <w:rsid w:val="006A35CD"/>
    <w:rsid w:val="006C16BD"/>
    <w:rsid w:val="006D7F28"/>
    <w:rsid w:val="006F217A"/>
    <w:rsid w:val="00712690"/>
    <w:rsid w:val="007144CB"/>
    <w:rsid w:val="007209CD"/>
    <w:rsid w:val="00747383"/>
    <w:rsid w:val="00774E27"/>
    <w:rsid w:val="007B609A"/>
    <w:rsid w:val="007D1171"/>
    <w:rsid w:val="00804897"/>
    <w:rsid w:val="008142A8"/>
    <w:rsid w:val="00816B6B"/>
    <w:rsid w:val="00825110"/>
    <w:rsid w:val="0084487B"/>
    <w:rsid w:val="00876834"/>
    <w:rsid w:val="00877D1F"/>
    <w:rsid w:val="008A74AC"/>
    <w:rsid w:val="008B012D"/>
    <w:rsid w:val="008E2981"/>
    <w:rsid w:val="00920987"/>
    <w:rsid w:val="009476E0"/>
    <w:rsid w:val="00951CA5"/>
    <w:rsid w:val="009804B5"/>
    <w:rsid w:val="009A07D3"/>
    <w:rsid w:val="009B481A"/>
    <w:rsid w:val="009D032E"/>
    <w:rsid w:val="009E0F62"/>
    <w:rsid w:val="00A122B9"/>
    <w:rsid w:val="00A2641D"/>
    <w:rsid w:val="00A35820"/>
    <w:rsid w:val="00A56137"/>
    <w:rsid w:val="00A815CD"/>
    <w:rsid w:val="00A87E5F"/>
    <w:rsid w:val="00A91385"/>
    <w:rsid w:val="00A92542"/>
    <w:rsid w:val="00AA3E4B"/>
    <w:rsid w:val="00AE759D"/>
    <w:rsid w:val="00B25A02"/>
    <w:rsid w:val="00B27CB3"/>
    <w:rsid w:val="00B30772"/>
    <w:rsid w:val="00B6077C"/>
    <w:rsid w:val="00B6087C"/>
    <w:rsid w:val="00B72581"/>
    <w:rsid w:val="00BA2A5F"/>
    <w:rsid w:val="00BA4D4E"/>
    <w:rsid w:val="00BB118A"/>
    <w:rsid w:val="00BB1E41"/>
    <w:rsid w:val="00BB3846"/>
    <w:rsid w:val="00C01F83"/>
    <w:rsid w:val="00C208C6"/>
    <w:rsid w:val="00C50D94"/>
    <w:rsid w:val="00C840C5"/>
    <w:rsid w:val="00CA0C0E"/>
    <w:rsid w:val="00CA3E10"/>
    <w:rsid w:val="00CC28BD"/>
    <w:rsid w:val="00CF4F5F"/>
    <w:rsid w:val="00D02BAC"/>
    <w:rsid w:val="00D125CC"/>
    <w:rsid w:val="00D12F53"/>
    <w:rsid w:val="00D210B1"/>
    <w:rsid w:val="00D23AEE"/>
    <w:rsid w:val="00D37C4C"/>
    <w:rsid w:val="00D75740"/>
    <w:rsid w:val="00D813A7"/>
    <w:rsid w:val="00DA60F8"/>
    <w:rsid w:val="00DB072B"/>
    <w:rsid w:val="00DC7CC9"/>
    <w:rsid w:val="00DE0A3E"/>
    <w:rsid w:val="00DF0125"/>
    <w:rsid w:val="00E02CAC"/>
    <w:rsid w:val="00E374AB"/>
    <w:rsid w:val="00E87063"/>
    <w:rsid w:val="00EB7EEF"/>
    <w:rsid w:val="00EE3F43"/>
    <w:rsid w:val="00EF495D"/>
    <w:rsid w:val="00EF7311"/>
    <w:rsid w:val="00F078D1"/>
    <w:rsid w:val="00F45682"/>
    <w:rsid w:val="00F467F2"/>
    <w:rsid w:val="00F53438"/>
    <w:rsid w:val="00F6355E"/>
    <w:rsid w:val="00F77D01"/>
    <w:rsid w:val="00F807B2"/>
    <w:rsid w:val="00F90A2E"/>
    <w:rsid w:val="00FA5EBA"/>
    <w:rsid w:val="00FD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964">
      <w:bodyDiv w:val="1"/>
      <w:marLeft w:val="0"/>
      <w:marRight w:val="0"/>
      <w:marTop w:val="0"/>
      <w:marBottom w:val="0"/>
      <w:divBdr>
        <w:top w:val="none" w:sz="0" w:space="0" w:color="auto"/>
        <w:left w:val="none" w:sz="0" w:space="0" w:color="auto"/>
        <w:bottom w:val="none" w:sz="0" w:space="0" w:color="auto"/>
        <w:right w:val="none" w:sz="0" w:space="0" w:color="auto"/>
      </w:divBdr>
    </w:div>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1723168309">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 w:id="2144689720">
      <w:bodyDiv w:val="1"/>
      <w:marLeft w:val="0"/>
      <w:marRight w:val="0"/>
      <w:marTop w:val="0"/>
      <w:marBottom w:val="0"/>
      <w:divBdr>
        <w:top w:val="none" w:sz="0" w:space="0" w:color="auto"/>
        <w:left w:val="none" w:sz="0" w:space="0" w:color="auto"/>
        <w:bottom w:val="none" w:sz="0" w:space="0" w:color="auto"/>
        <w:right w:val="none" w:sz="0" w:space="0" w:color="auto"/>
      </w:divBdr>
    </w:div>
    <w:div w:id="21451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bu-so-svo.ru/adre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21CD-B965-4E06-BE4C-2902D65D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7759</Words>
  <Characters>44229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7</cp:revision>
  <cp:lastPrinted>2021-05-11T06:37:00Z</cp:lastPrinted>
  <dcterms:created xsi:type="dcterms:W3CDTF">2021-05-01T21:12:00Z</dcterms:created>
  <dcterms:modified xsi:type="dcterms:W3CDTF">2021-05-11T06:38:00Z</dcterms:modified>
</cp:coreProperties>
</file>