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2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2410"/>
      </w:tblGrid>
      <w:tr w:rsidR="00C208C6" w:rsidRPr="00D04AE5" w:rsidTr="00C208C6">
        <w:trPr>
          <w:trHeight w:val="131"/>
        </w:trPr>
        <w:tc>
          <w:tcPr>
            <w:tcW w:w="6912" w:type="dxa"/>
            <w:vMerge w:val="restart"/>
          </w:tcPr>
          <w:p w:rsidR="00C208C6" w:rsidRDefault="00C208C6" w:rsidP="002B1EBB">
            <w:pPr>
              <w:pStyle w:val="2"/>
              <w:rPr>
                <w:rFonts w:eastAsia="WenQuanYi Micro Hei"/>
                <w:lang w:bidi="hi-IN"/>
              </w:rPr>
            </w:pPr>
            <w:r w:rsidRPr="00D04AE5">
              <w:rPr>
                <w:rFonts w:eastAsia="WenQuanYi Micro Hei"/>
                <w:lang w:eastAsia="zh-CN" w:bidi="hi-IN"/>
              </w:rPr>
              <w:t xml:space="preserve">   </w:t>
            </w:r>
            <w:r w:rsidR="00834DD5">
              <w:rPr>
                <w:rFonts w:eastAsia="WenQuanYi Micro Hei"/>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eastAsia="WenQuanYi Micro Hei"/>
                <w:lang w:bidi="hi-IN"/>
              </w:rPr>
              <w:t xml:space="preserve">        </w:t>
            </w:r>
          </w:p>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C208C6" w:rsidRPr="000B3E82"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w:t>
            </w:r>
            <w:proofErr w:type="gramStart"/>
            <w:r w:rsidRPr="000B3E82">
              <w:rPr>
                <w:rFonts w:ascii="Times New Roman" w:eastAsia="WenQuanYi Micro Hei" w:hAnsi="Times New Roman" w:cs="Times New Roman"/>
                <w:b/>
                <w:color w:val="000000"/>
                <w:kern w:val="26"/>
                <w:sz w:val="48"/>
                <w:szCs w:val="48"/>
                <w:lang w:bidi="hi-IN"/>
              </w:rPr>
              <w:t xml:space="preserve">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w:t>
            </w:r>
            <w:proofErr w:type="gramEnd"/>
            <w:r w:rsidRPr="000B3E82">
              <w:rPr>
                <w:rFonts w:ascii="Times New Roman" w:eastAsia="WenQuanYi Micro Hei" w:hAnsi="Times New Roman" w:cs="Times New Roman"/>
                <w:b/>
                <w:color w:val="000000"/>
                <w:kern w:val="26"/>
                <w:sz w:val="48"/>
                <w:szCs w:val="48"/>
                <w:lang w:bidi="hi-IN"/>
              </w:rPr>
              <w:t>олкай</w:t>
            </w:r>
            <w:r w:rsidRPr="000B3E82">
              <w:rPr>
                <w:rFonts w:ascii="Times New Roman" w:eastAsia="WenQuanYi Micro Hei" w:hAnsi="Times New Roman" w:cs="Times New Roman"/>
                <w:color w:val="000000"/>
                <w:kern w:val="26"/>
                <w:sz w:val="48"/>
                <w:szCs w:val="48"/>
                <w:lang w:bidi="hi-IN"/>
              </w:rPr>
              <w:t xml:space="preserve">                                         </w:t>
            </w:r>
          </w:p>
        </w:tc>
        <w:tc>
          <w:tcPr>
            <w:tcW w:w="2410" w:type="dxa"/>
          </w:tcPr>
          <w:p w:rsidR="00C208C6"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C208C6" w:rsidRPr="00D04AE5" w:rsidTr="00C208C6">
        <w:trPr>
          <w:trHeight w:val="200"/>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shd w:val="clear" w:color="auto" w:fill="D9D9D9"/>
          </w:tcPr>
          <w:p w:rsidR="00C208C6" w:rsidRPr="006F217A" w:rsidRDefault="00C208C6" w:rsidP="00C208C6">
            <w:pPr>
              <w:widowControl w:val="0"/>
              <w:suppressAutoHyphens/>
              <w:spacing w:after="0" w:line="240" w:lineRule="auto"/>
              <w:rPr>
                <w:rFonts w:ascii="Times New Roman" w:eastAsia="Times New Roman" w:hAnsi="Times New Roman" w:cs="Times New Roman"/>
                <w:b/>
                <w:color w:val="000000"/>
                <w:kern w:val="26"/>
                <w:sz w:val="16"/>
                <w:szCs w:val="16"/>
                <w:highlight w:val="yellow"/>
                <w:lang w:bidi="hi-IN"/>
              </w:rPr>
            </w:pPr>
            <w:r w:rsidRPr="006F217A">
              <w:rPr>
                <w:rFonts w:ascii="Times New Roman" w:eastAsia="Times New Roman" w:hAnsi="Times New Roman" w:cs="Times New Roman"/>
                <w:b/>
                <w:color w:val="000000"/>
                <w:kern w:val="26"/>
                <w:sz w:val="16"/>
                <w:szCs w:val="16"/>
                <w:highlight w:val="yellow"/>
                <w:lang w:bidi="hi-IN"/>
              </w:rPr>
              <w:t xml:space="preserve">     </w:t>
            </w:r>
          </w:p>
          <w:p w:rsidR="00C208C6" w:rsidRPr="00F078D1" w:rsidRDefault="0045404E" w:rsidP="00C208C6">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21.12</w:t>
            </w:r>
            <w:r w:rsidR="009663ED">
              <w:rPr>
                <w:rFonts w:ascii="Times New Roman" w:eastAsia="Times New Roman" w:hAnsi="Times New Roman" w:cs="Times New Roman"/>
                <w:b/>
                <w:color w:val="000000"/>
                <w:kern w:val="26"/>
                <w:sz w:val="16"/>
                <w:szCs w:val="16"/>
                <w:lang w:bidi="hi-IN"/>
              </w:rPr>
              <w:t>.2021</w:t>
            </w:r>
            <w:r w:rsidR="00C208C6" w:rsidRPr="00F078D1">
              <w:rPr>
                <w:rFonts w:ascii="Times New Roman" w:eastAsia="Times New Roman" w:hAnsi="Times New Roman" w:cs="Times New Roman"/>
                <w:b/>
                <w:color w:val="000000"/>
                <w:kern w:val="26"/>
                <w:sz w:val="16"/>
                <w:szCs w:val="16"/>
                <w:lang w:bidi="hi-IN"/>
              </w:rPr>
              <w:t xml:space="preserve"> </w:t>
            </w:r>
            <w:r w:rsidR="00C208C6" w:rsidRPr="00F078D1">
              <w:rPr>
                <w:rFonts w:ascii="Times New Roman" w:eastAsia="WenQuanYi Micro Hei" w:hAnsi="Times New Roman" w:cs="Times New Roman"/>
                <w:b/>
                <w:color w:val="000000"/>
                <w:kern w:val="26"/>
                <w:sz w:val="16"/>
                <w:szCs w:val="16"/>
                <w:lang w:bidi="hi-IN"/>
              </w:rPr>
              <w:t xml:space="preserve"> года</w:t>
            </w:r>
          </w:p>
          <w:p w:rsidR="00C208C6" w:rsidRPr="006F217A" w:rsidRDefault="00C208C6" w:rsidP="00A75033">
            <w:pPr>
              <w:widowControl w:val="0"/>
              <w:suppressAutoHyphens/>
              <w:spacing w:after="0" w:line="240" w:lineRule="auto"/>
              <w:rPr>
                <w:rFonts w:ascii="Times New Roman" w:eastAsia="WenQuanYi Micro Hei" w:hAnsi="Times New Roman" w:cs="Times New Roman"/>
                <w:b/>
                <w:color w:val="000000"/>
                <w:kern w:val="26"/>
                <w:sz w:val="16"/>
                <w:szCs w:val="16"/>
                <w:highlight w:val="yellow"/>
                <w:lang w:bidi="hi-IN"/>
              </w:rPr>
            </w:pPr>
            <w:r w:rsidRPr="00DC7CC9">
              <w:rPr>
                <w:rFonts w:ascii="Times New Roman" w:eastAsia="WenQuanYi Micro Hei" w:hAnsi="Times New Roman" w:cs="Times New Roman"/>
                <w:b/>
                <w:color w:val="000000"/>
                <w:kern w:val="26"/>
                <w:sz w:val="16"/>
                <w:szCs w:val="16"/>
                <w:lang w:bidi="hi-IN"/>
              </w:rPr>
              <w:t>№</w:t>
            </w:r>
            <w:r w:rsidR="00E374AB" w:rsidRPr="00DC7CC9">
              <w:rPr>
                <w:rFonts w:ascii="Times New Roman" w:eastAsia="WenQuanYi Micro Hei" w:hAnsi="Times New Roman" w:cs="Times New Roman"/>
                <w:b/>
                <w:color w:val="000000"/>
                <w:kern w:val="26"/>
                <w:sz w:val="16"/>
                <w:szCs w:val="16"/>
                <w:lang w:bidi="hi-IN"/>
              </w:rPr>
              <w:t xml:space="preserve"> </w:t>
            </w:r>
            <w:r w:rsidR="0045404E">
              <w:rPr>
                <w:rFonts w:ascii="Times New Roman" w:eastAsia="WenQuanYi Micro Hei" w:hAnsi="Times New Roman" w:cs="Times New Roman"/>
                <w:b/>
                <w:color w:val="000000"/>
                <w:kern w:val="26"/>
                <w:sz w:val="16"/>
                <w:szCs w:val="16"/>
                <w:lang w:bidi="hi-IN"/>
              </w:rPr>
              <w:t>39 (347</w:t>
            </w:r>
            <w:r w:rsidR="00A75033">
              <w:rPr>
                <w:rFonts w:ascii="Times New Roman" w:eastAsia="WenQuanYi Micro Hei" w:hAnsi="Times New Roman" w:cs="Times New Roman"/>
                <w:b/>
                <w:color w:val="000000"/>
                <w:kern w:val="26"/>
                <w:sz w:val="16"/>
                <w:szCs w:val="16"/>
                <w:lang w:bidi="hi-IN"/>
              </w:rPr>
              <w:t>)</w:t>
            </w:r>
          </w:p>
        </w:tc>
      </w:tr>
      <w:tr w:rsidR="00C208C6" w:rsidRPr="00D04AE5" w:rsidTr="00C208C6">
        <w:trPr>
          <w:trHeight w:val="594"/>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tcPr>
          <w:p w:rsidR="00C208C6" w:rsidRDefault="00C208C6" w:rsidP="00C208C6">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45404E" w:rsidRPr="0045404E" w:rsidRDefault="0045404E" w:rsidP="0045404E">
      <w:pPr>
        <w:shd w:val="clear" w:color="auto" w:fill="FFFFFF"/>
        <w:spacing w:after="0" w:line="240" w:lineRule="auto"/>
        <w:jc w:val="center"/>
        <w:outlineLvl w:val="0"/>
        <w:rPr>
          <w:rFonts w:ascii="Times New Roman" w:eastAsia="Times New Roman" w:hAnsi="Times New Roman" w:cs="Times New Roman"/>
          <w:b/>
          <w:color w:val="000000"/>
          <w:kern w:val="36"/>
          <w:sz w:val="20"/>
          <w:szCs w:val="20"/>
          <w:lang w:eastAsia="ru-RU"/>
        </w:rPr>
      </w:pPr>
      <w:r w:rsidRPr="0045404E">
        <w:rPr>
          <w:rFonts w:ascii="Times New Roman" w:eastAsia="Times New Roman" w:hAnsi="Times New Roman" w:cs="Times New Roman"/>
          <w:b/>
          <w:color w:val="000000"/>
          <w:kern w:val="36"/>
          <w:sz w:val="20"/>
          <w:szCs w:val="20"/>
          <w:lang w:eastAsia="ru-RU"/>
        </w:rPr>
        <w:t>Осторожно, пиротехника!</w:t>
      </w:r>
    </w:p>
    <w:p w:rsidR="0045404E" w:rsidRPr="0045404E" w:rsidRDefault="0045404E" w:rsidP="0045404E">
      <w:pPr>
        <w:shd w:val="clear" w:color="auto" w:fill="FFFFFF"/>
        <w:spacing w:after="0" w:line="240" w:lineRule="auto"/>
        <w:jc w:val="both"/>
        <w:outlineLvl w:val="0"/>
        <w:rPr>
          <w:rFonts w:ascii="Times New Roman" w:eastAsia="Times New Roman" w:hAnsi="Times New Roman" w:cs="Times New Roman"/>
          <w:b/>
          <w:color w:val="000000"/>
          <w:kern w:val="36"/>
          <w:sz w:val="20"/>
          <w:szCs w:val="20"/>
          <w:lang w:eastAsia="ru-RU"/>
        </w:rPr>
      </w:pP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Приближаются новогодние праздники, которые традиционно сопровождаются фейерверками и салютами. Но в эйфории праздника не стоит забывать о своей безопасности и безопасности людей, окружающих вас. Бесконтрольная реализация пиротехнической продукции и применение ее без соблюдения необходимых мер пожарной безопасности становятся причинами многих пожаров, травм и даже гибели людей, главным образом, детей и подростков. Пиротехнические изделия представляют собой источник повышенной опасности и заслуживают особого внимания. Поэтому, приобретая в предновогодний период пиротехнические изделия, следует запомнить и соблюдать правила, которые помогут избежать трагических последствий.</w:t>
      </w: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Современные пиротехнические средства представляют большой интерес для детей и подростков. Во многих случаях бесконтрольное обращение с опасными «игрушками» приводит к трагическим последствиям.</w:t>
      </w:r>
    </w:p>
    <w:p w:rsidR="0045404E" w:rsidRPr="0045404E" w:rsidRDefault="0045404E" w:rsidP="0045404E">
      <w:pPr>
        <w:shd w:val="clear" w:color="auto" w:fill="FFFFFF"/>
        <w:spacing w:after="0" w:line="240" w:lineRule="auto"/>
        <w:jc w:val="both"/>
        <w:rPr>
          <w:rFonts w:ascii="Times New Roman" w:eastAsia="Calibri" w:hAnsi="Times New Roman" w:cs="Times New Roman"/>
          <w:b/>
          <w:color w:val="000000"/>
          <w:sz w:val="20"/>
          <w:szCs w:val="20"/>
        </w:rPr>
      </w:pPr>
      <w:r w:rsidRPr="0045404E">
        <w:rPr>
          <w:rFonts w:ascii="Times New Roman" w:eastAsia="Calibri" w:hAnsi="Times New Roman" w:cs="Times New Roman"/>
          <w:b/>
          <w:color w:val="000000"/>
          <w:sz w:val="20"/>
          <w:szCs w:val="20"/>
        </w:rPr>
        <w:t>При использовании пиротехнических изделий запрещается:</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 использовать пиротехнические изделия в помещении;</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 использовать самодельную пиротехнику или пиротехнические изделия в поврежденной упаковке;</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 доверять запуск пиротехники детям и подросткам до 16 лет.</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1. Приобретайте только сертифицированные пиротехнические изделия;</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2. Каждое пиротехническое изделие должно иметь инструкцию по применению на русском языке;</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3. Заранее определите место проведения фейерверка, площадку, на которой он будет производиться. Над площадкой не должно быть деревьев, линий электропередач и прочих воздушных преград;</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4. Категорически запрещается запускать пиротехнические изделия при постоянном или порывистом ветре;</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5. Зрители должны находиться за пределами опасной зоны;</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6. Определите человека, ответственного за проведение фейерверка. Никогда не запускайте пиротехнику, находясь в состоянии алкогольного опьянения;</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 xml:space="preserve">7. При </w:t>
      </w:r>
      <w:proofErr w:type="spellStart"/>
      <w:r w:rsidRPr="0045404E">
        <w:rPr>
          <w:rFonts w:ascii="Times New Roman" w:eastAsia="Calibri" w:hAnsi="Times New Roman" w:cs="Times New Roman"/>
          <w:color w:val="000000"/>
          <w:sz w:val="20"/>
          <w:szCs w:val="20"/>
        </w:rPr>
        <w:t>поджиге</w:t>
      </w:r>
      <w:proofErr w:type="spellEnd"/>
      <w:r w:rsidRPr="0045404E">
        <w:rPr>
          <w:rFonts w:ascii="Times New Roman" w:eastAsia="Calibri" w:hAnsi="Times New Roman" w:cs="Times New Roman"/>
          <w:color w:val="000000"/>
          <w:sz w:val="20"/>
          <w:szCs w:val="20"/>
        </w:rPr>
        <w:t xml:space="preserve"> изделий нельзя держать их в руках, наклоняться над изделиями. Фитиль следует поджигать с расстояния вытянутой руки;</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8. Салюты следует устанавливать на твердую ровную поверхность, закрепить или установить в плотный снег;</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9. Ракеты и летающие фейерверочные изделия следует запускать вдали от жилых домов, построек с ветхими крышами или открытыми чердаками;</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10. Для наземных фейерверочных изделий нужно выбирать гладкую поверхность, которая не препятствует их движению;</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 xml:space="preserve">11. Устроитель фейерверка должен после </w:t>
      </w:r>
      <w:proofErr w:type="spellStart"/>
      <w:r w:rsidRPr="0045404E">
        <w:rPr>
          <w:rFonts w:ascii="Times New Roman" w:eastAsia="Calibri" w:hAnsi="Times New Roman" w:cs="Times New Roman"/>
          <w:color w:val="000000"/>
          <w:sz w:val="20"/>
          <w:szCs w:val="20"/>
        </w:rPr>
        <w:t>поджига</w:t>
      </w:r>
      <w:proofErr w:type="spellEnd"/>
      <w:r w:rsidRPr="0045404E">
        <w:rPr>
          <w:rFonts w:ascii="Times New Roman" w:eastAsia="Calibri" w:hAnsi="Times New Roman" w:cs="Times New Roman"/>
          <w:color w:val="000000"/>
          <w:sz w:val="20"/>
          <w:szCs w:val="20"/>
        </w:rPr>
        <w:t xml:space="preserve"> изделий немедленно удалиться из опасной зоны, повернувшись спиной к работающим изделиям;</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12. Никогда не разбирайте фейерверочные изделия – ни до использования, ни после запуска;</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13. Категорически запрещается ПРОДАВАТЬ И ЗАПУСКАТЬ пиротехнику ДЕТЯМ, неосторожно обращаясь даже с бенгальскими огнями и мелкими петардами, дети чаще всего получают ожоги и травмы рук, глаз;</w:t>
      </w:r>
    </w:p>
    <w:p w:rsidR="0045404E" w:rsidRPr="0045404E" w:rsidRDefault="0045404E" w:rsidP="0045404E">
      <w:pPr>
        <w:shd w:val="clear" w:color="auto" w:fill="FFFFFF"/>
        <w:spacing w:after="0" w:line="240" w:lineRule="auto"/>
        <w:ind w:firstLine="645"/>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14. Не допускается применение изделий с истёкшим сроком годности, следами порчи, без инструкции по эксплуатации и сертификата соответствия.</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b/>
          <w:bCs/>
          <w:color w:val="000000"/>
          <w:sz w:val="20"/>
          <w:szCs w:val="20"/>
        </w:rPr>
        <w:t>Уважаемые взрослые, будьте внимательны!</w:t>
      </w:r>
      <w:r w:rsidRPr="0045404E">
        <w:rPr>
          <w:rFonts w:ascii="Times New Roman" w:eastAsia="Calibri" w:hAnsi="Times New Roman" w:cs="Times New Roman"/>
          <w:color w:val="000000"/>
          <w:sz w:val="20"/>
          <w:szCs w:val="20"/>
        </w:rPr>
        <w:t xml:space="preserve"> Многие дети уже начали покупать пиротехнику в магазинах и бесконтрольно пользоваться ею. На подобных изделиях должны стоять данные о производителе и обязательная инструкция по применению. </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Запрещено продавать пиротехнику детям до 16 лет.</w:t>
      </w:r>
    </w:p>
    <w:p w:rsidR="0045404E" w:rsidRPr="0045404E" w:rsidRDefault="0045404E" w:rsidP="0045404E">
      <w:pPr>
        <w:shd w:val="clear" w:color="auto" w:fill="FFFFFF"/>
        <w:spacing w:after="0" w:line="240" w:lineRule="auto"/>
        <w:jc w:val="both"/>
        <w:rPr>
          <w:rFonts w:ascii="Times New Roman" w:eastAsia="Calibri" w:hAnsi="Times New Roman" w:cs="Times New Roman"/>
          <w:b/>
          <w:bCs/>
          <w:color w:val="000000"/>
          <w:sz w:val="20"/>
          <w:szCs w:val="20"/>
        </w:rPr>
      </w:pPr>
    </w:p>
    <w:p w:rsidR="0045404E" w:rsidRPr="0045404E" w:rsidRDefault="0045404E" w:rsidP="0045404E">
      <w:pPr>
        <w:shd w:val="clear" w:color="auto" w:fill="FFFFFF"/>
        <w:spacing w:after="0" w:line="240" w:lineRule="auto"/>
        <w:jc w:val="both"/>
        <w:outlineLvl w:val="0"/>
        <w:rPr>
          <w:rFonts w:ascii="Times New Roman" w:eastAsia="Calibri" w:hAnsi="Times New Roman" w:cs="Times New Roman"/>
          <w:b/>
          <w:color w:val="000000"/>
          <w:kern w:val="36"/>
          <w:sz w:val="20"/>
          <w:szCs w:val="20"/>
        </w:rPr>
      </w:pPr>
      <w:r w:rsidRPr="0045404E">
        <w:rPr>
          <w:rFonts w:ascii="Times New Roman" w:eastAsia="Calibri" w:hAnsi="Times New Roman" w:cs="Times New Roman"/>
          <w:b/>
          <w:color w:val="000000"/>
          <w:kern w:val="36"/>
          <w:sz w:val="20"/>
          <w:szCs w:val="20"/>
        </w:rPr>
        <w:t>Как выбрать елочную гирлянду</w:t>
      </w: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lastRenderedPageBreak/>
        <w:t>Елочные гирлянды – небезопасный товар с точки зрения пожарной безопасности, поэтому на упаковке обязательно должны иметься ссылки на пожарный сертификат. Также должны присутствовать документы соответствия данного товара установленному ГОСТу. Не стоит покупать гирлянду, если таковых документов нет, иначе радостный праздник, возможно, будет иметь трагические последствия. Однако</w:t>
      </w:r>
      <w:proofErr w:type="gramStart"/>
      <w:r w:rsidRPr="0045404E">
        <w:rPr>
          <w:rFonts w:ascii="Times New Roman" w:eastAsia="Calibri" w:hAnsi="Times New Roman" w:cs="Times New Roman"/>
          <w:color w:val="000000"/>
          <w:sz w:val="20"/>
          <w:szCs w:val="20"/>
        </w:rPr>
        <w:t>,</w:t>
      </w:r>
      <w:proofErr w:type="gramEnd"/>
      <w:r w:rsidRPr="0045404E">
        <w:rPr>
          <w:rFonts w:ascii="Times New Roman" w:eastAsia="Calibri" w:hAnsi="Times New Roman" w:cs="Times New Roman"/>
          <w:color w:val="000000"/>
          <w:sz w:val="20"/>
          <w:szCs w:val="20"/>
        </w:rPr>
        <w:t xml:space="preserve"> если испытания пожарной безопасности не были произведены, то такое украшение можно использовать не для елки, а, скажем, для люстры или стен.</w:t>
      </w: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Гирлянда, работающая от сети, должна состоять не менее чем из 20 последовательно закрепленных ламп, общей мощностью не более 50 ватт. Важным является расстояние от вилки до первой лампочки: оно должно быть как минимум 1,5 метра.</w:t>
      </w: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При покупке адаптерной гирлянды, обратите внимание, чтобы мощность и напряжение адаптера совпадали с теми же данными самой гирлянды. При выборе уличной гирлянды, нужно учесть наличие на ней защиты от влаги, без этого такое украшение использовать на улице опасно. Также там должна быть указана маркировка IP 23.</w:t>
      </w:r>
    </w:p>
    <w:p w:rsidR="0045404E" w:rsidRPr="0045404E" w:rsidRDefault="0045404E" w:rsidP="0045404E">
      <w:pPr>
        <w:shd w:val="clear" w:color="auto" w:fill="FFFFFF"/>
        <w:spacing w:after="0" w:line="240" w:lineRule="auto"/>
        <w:ind w:firstLine="633"/>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Что касается правил безопасности использования электрических гирлянд, то перед сном или уходом из дома их обязательно надо выключать, потому что сбой может дать абсолютно любое устройство, даже самое качественное.</w:t>
      </w:r>
    </w:p>
    <w:p w:rsidR="0045404E" w:rsidRPr="0045404E" w:rsidRDefault="0045404E" w:rsidP="0045404E">
      <w:pPr>
        <w:spacing w:after="0" w:line="240" w:lineRule="auto"/>
        <w:ind w:firstLine="708"/>
        <w:jc w:val="both"/>
        <w:rPr>
          <w:rFonts w:ascii="Times New Roman" w:eastAsia="Calibri" w:hAnsi="Times New Roman" w:cs="Times New Roman"/>
          <w:color w:val="000000"/>
          <w:sz w:val="20"/>
          <w:szCs w:val="20"/>
        </w:rPr>
      </w:pPr>
      <w:r w:rsidRPr="0045404E">
        <w:rPr>
          <w:rFonts w:ascii="Times New Roman" w:eastAsia="Calibri" w:hAnsi="Times New Roman" w:cs="Times New Roman"/>
          <w:color w:val="000000"/>
          <w:sz w:val="20"/>
          <w:szCs w:val="20"/>
        </w:rPr>
        <w:t>Не разрешайте играть с гирляндой детям и животным, не устанавливайте ее возле источника открытого огня, не ставьте рядом свечи. Для того чтобы новогодние праздники в вашей семье прошли незабываемо (в хорошем смысле этого слова!), нужно заранее побеспокоиться о мерах безопасности.</w:t>
      </w:r>
    </w:p>
    <w:p w:rsidR="0045404E" w:rsidRPr="0045404E" w:rsidRDefault="0045404E" w:rsidP="0045404E">
      <w:pPr>
        <w:spacing w:after="0" w:line="240" w:lineRule="auto"/>
        <w:ind w:firstLine="708"/>
        <w:jc w:val="both"/>
        <w:rPr>
          <w:rFonts w:ascii="Times New Roman" w:eastAsia="Calibri" w:hAnsi="Times New Roman" w:cs="Times New Roman"/>
          <w:color w:val="000000"/>
          <w:sz w:val="20"/>
          <w:szCs w:val="20"/>
        </w:rPr>
      </w:pP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b/>
          <w:bCs/>
          <w:color w:val="000000"/>
          <w:sz w:val="20"/>
          <w:szCs w:val="20"/>
        </w:rPr>
        <w:t>Чтобы Новогодние праздники принесли вам и вашим родным радость, выполняйте элементарные правила пожарной безопасности!</w:t>
      </w: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p>
    <w:p w:rsidR="0045404E" w:rsidRPr="0045404E" w:rsidRDefault="0045404E" w:rsidP="0045404E">
      <w:pPr>
        <w:shd w:val="clear" w:color="auto" w:fill="FFFFFF"/>
        <w:spacing w:after="0" w:line="240" w:lineRule="auto"/>
        <w:jc w:val="both"/>
        <w:rPr>
          <w:rFonts w:ascii="Times New Roman" w:eastAsia="Calibri" w:hAnsi="Times New Roman" w:cs="Times New Roman"/>
          <w:color w:val="000000"/>
          <w:sz w:val="20"/>
          <w:szCs w:val="20"/>
        </w:rPr>
      </w:pPr>
      <w:r w:rsidRPr="0045404E">
        <w:rPr>
          <w:rFonts w:ascii="Times New Roman" w:eastAsia="Calibri" w:hAnsi="Times New Roman" w:cs="Times New Roman"/>
          <w:b/>
          <w:bCs/>
          <w:color w:val="000000"/>
          <w:sz w:val="20"/>
          <w:szCs w:val="20"/>
        </w:rPr>
        <w:t>При возникновении чрезвычайных ситуаций необходимо звонить</w:t>
      </w:r>
    </w:p>
    <w:p w:rsidR="0045404E" w:rsidRPr="0045404E" w:rsidRDefault="0045404E" w:rsidP="0045404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45404E">
        <w:rPr>
          <w:rFonts w:ascii="Times New Roman" w:eastAsia="Calibri" w:hAnsi="Times New Roman" w:cs="Times New Roman"/>
          <w:b/>
          <w:bCs/>
          <w:color w:val="000000"/>
          <w:sz w:val="20"/>
          <w:szCs w:val="20"/>
        </w:rPr>
        <w:t>по единому телефону «101», «112»</w:t>
      </w:r>
    </w:p>
    <w:p w:rsidR="0045404E" w:rsidRPr="0045404E" w:rsidRDefault="0045404E" w:rsidP="0045404E">
      <w:pPr>
        <w:jc w:val="both"/>
        <w:rPr>
          <w:rFonts w:ascii="Calibri" w:eastAsia="Calibri" w:hAnsi="Calibri" w:cs="Times New Roman"/>
          <w:sz w:val="20"/>
          <w:szCs w:val="20"/>
        </w:rPr>
      </w:pPr>
    </w:p>
    <w:p w:rsidR="0045404E" w:rsidRPr="0045404E" w:rsidRDefault="0045404E" w:rsidP="0045404E">
      <w:pPr>
        <w:shd w:val="clear" w:color="auto" w:fill="FFFFFF"/>
        <w:spacing w:after="0" w:line="240" w:lineRule="auto"/>
        <w:jc w:val="both"/>
        <w:textAlignment w:val="baseline"/>
        <w:rPr>
          <w:rFonts w:ascii="Times New Roman" w:eastAsia="Times New Roman" w:hAnsi="Times New Roman" w:cs="Times New Roman"/>
          <w:sz w:val="20"/>
          <w:szCs w:val="20"/>
          <w:bdr w:val="none" w:sz="0" w:space="0" w:color="auto" w:frame="1"/>
          <w:lang w:eastAsia="ru-RU"/>
        </w:rPr>
      </w:pPr>
      <w:r w:rsidRPr="0045404E">
        <w:rPr>
          <w:rFonts w:ascii="Times New Roman" w:eastAsia="Times New Roman" w:hAnsi="Times New Roman" w:cs="Times New Roman"/>
          <w:sz w:val="20"/>
          <w:szCs w:val="20"/>
          <w:bdr w:val="none" w:sz="0" w:space="0" w:color="auto" w:frame="1"/>
          <w:lang w:eastAsia="ru-RU"/>
        </w:rPr>
        <w:t xml:space="preserve">Старший инспектор ОНД и ПР по </w:t>
      </w:r>
      <w:proofErr w:type="spellStart"/>
      <w:r w:rsidRPr="0045404E">
        <w:rPr>
          <w:rFonts w:ascii="Times New Roman" w:eastAsia="Times New Roman" w:hAnsi="Times New Roman" w:cs="Times New Roman"/>
          <w:sz w:val="20"/>
          <w:szCs w:val="20"/>
          <w:bdr w:val="none" w:sz="0" w:space="0" w:color="auto" w:frame="1"/>
          <w:lang w:eastAsia="ru-RU"/>
        </w:rPr>
        <w:t>г.о</w:t>
      </w:r>
      <w:proofErr w:type="gramStart"/>
      <w:r w:rsidRPr="0045404E">
        <w:rPr>
          <w:rFonts w:ascii="Times New Roman" w:eastAsia="Times New Roman" w:hAnsi="Times New Roman" w:cs="Times New Roman"/>
          <w:sz w:val="20"/>
          <w:szCs w:val="20"/>
          <w:bdr w:val="none" w:sz="0" w:space="0" w:color="auto" w:frame="1"/>
          <w:lang w:eastAsia="ru-RU"/>
        </w:rPr>
        <w:t>.П</w:t>
      </w:r>
      <w:proofErr w:type="gramEnd"/>
      <w:r w:rsidRPr="0045404E">
        <w:rPr>
          <w:rFonts w:ascii="Times New Roman" w:eastAsia="Times New Roman" w:hAnsi="Times New Roman" w:cs="Times New Roman"/>
          <w:sz w:val="20"/>
          <w:szCs w:val="20"/>
          <w:bdr w:val="none" w:sz="0" w:space="0" w:color="auto" w:frame="1"/>
          <w:lang w:eastAsia="ru-RU"/>
        </w:rPr>
        <w:t>охвистнево</w:t>
      </w:r>
      <w:proofErr w:type="spellEnd"/>
      <w:r w:rsidRPr="0045404E">
        <w:rPr>
          <w:rFonts w:ascii="Times New Roman" w:eastAsia="Times New Roman" w:hAnsi="Times New Roman" w:cs="Times New Roman"/>
          <w:sz w:val="20"/>
          <w:szCs w:val="20"/>
          <w:bdr w:val="none" w:sz="0" w:space="0" w:color="auto" w:frame="1"/>
          <w:lang w:eastAsia="ru-RU"/>
        </w:rPr>
        <w:t xml:space="preserve">, </w:t>
      </w:r>
      <w:proofErr w:type="spellStart"/>
      <w:r w:rsidRPr="0045404E">
        <w:rPr>
          <w:rFonts w:ascii="Times New Roman" w:eastAsia="Times New Roman" w:hAnsi="Times New Roman" w:cs="Times New Roman"/>
          <w:sz w:val="20"/>
          <w:szCs w:val="20"/>
          <w:bdr w:val="none" w:sz="0" w:space="0" w:color="auto" w:frame="1"/>
          <w:lang w:eastAsia="ru-RU"/>
        </w:rPr>
        <w:t>м.р</w:t>
      </w:r>
      <w:proofErr w:type="spellEnd"/>
      <w:r w:rsidRPr="0045404E">
        <w:rPr>
          <w:rFonts w:ascii="Times New Roman" w:eastAsia="Times New Roman" w:hAnsi="Times New Roman" w:cs="Times New Roman"/>
          <w:sz w:val="20"/>
          <w:szCs w:val="20"/>
          <w:bdr w:val="none" w:sz="0" w:space="0" w:color="auto" w:frame="1"/>
          <w:lang w:eastAsia="ru-RU"/>
        </w:rPr>
        <w:t xml:space="preserve">. Похвистневский и </w:t>
      </w:r>
      <w:proofErr w:type="spellStart"/>
      <w:r w:rsidRPr="0045404E">
        <w:rPr>
          <w:rFonts w:ascii="Times New Roman" w:eastAsia="Times New Roman" w:hAnsi="Times New Roman" w:cs="Times New Roman"/>
          <w:sz w:val="20"/>
          <w:szCs w:val="20"/>
          <w:bdr w:val="none" w:sz="0" w:space="0" w:color="auto" w:frame="1"/>
          <w:lang w:eastAsia="ru-RU"/>
        </w:rPr>
        <w:t>Камышлинский</w:t>
      </w:r>
      <w:proofErr w:type="spellEnd"/>
      <w:r w:rsidRPr="0045404E">
        <w:rPr>
          <w:rFonts w:ascii="Times New Roman" w:eastAsia="Times New Roman" w:hAnsi="Times New Roman" w:cs="Times New Roman"/>
          <w:sz w:val="20"/>
          <w:szCs w:val="20"/>
          <w:bdr w:val="none" w:sz="0" w:space="0" w:color="auto" w:frame="1"/>
          <w:lang w:eastAsia="ru-RU"/>
        </w:rPr>
        <w:t xml:space="preserve"> УНД и ПР ГУ МЧС России по Самарской области </w:t>
      </w:r>
    </w:p>
    <w:p w:rsidR="0045404E" w:rsidRDefault="0045404E" w:rsidP="0045404E">
      <w:pPr>
        <w:jc w:val="both"/>
        <w:rPr>
          <w:rFonts w:ascii="Times New Roman" w:eastAsia="Times New Roman" w:hAnsi="Times New Roman" w:cs="Times New Roman"/>
          <w:sz w:val="20"/>
          <w:szCs w:val="20"/>
          <w:bdr w:val="none" w:sz="0" w:space="0" w:color="auto" w:frame="1"/>
          <w:lang w:eastAsia="ru-RU"/>
        </w:rPr>
      </w:pPr>
      <w:r w:rsidRPr="0045404E">
        <w:rPr>
          <w:rFonts w:ascii="Times New Roman" w:eastAsia="Times New Roman" w:hAnsi="Times New Roman" w:cs="Times New Roman"/>
          <w:sz w:val="20"/>
          <w:szCs w:val="20"/>
          <w:bdr w:val="none" w:sz="0" w:space="0" w:color="auto" w:frame="1"/>
          <w:lang w:eastAsia="ru-RU"/>
        </w:rPr>
        <w:t>капитан внутренней службы Сафиуллин А.С.</w:t>
      </w:r>
    </w:p>
    <w:p w:rsidR="003A0ADB" w:rsidRPr="00A772CA" w:rsidRDefault="00834DD5" w:rsidP="00A772CA">
      <w:pPr>
        <w:jc w:val="both"/>
        <w:rPr>
          <w:rFonts w:ascii="Times New Roman" w:eastAsia="Times New Roman" w:hAnsi="Times New Roman" w:cs="Times New Roman"/>
          <w:color w:val="000000" w:themeColor="text1"/>
          <w:sz w:val="20"/>
          <w:szCs w:val="20"/>
          <w:lang w:eastAsia="ru-RU"/>
        </w:rPr>
        <w:sectPr w:rsidR="003A0ADB" w:rsidRPr="00A772CA" w:rsidSect="00015770">
          <w:footerReference w:type="default" r:id="rId10"/>
          <w:type w:val="nextColumn"/>
          <w:pgSz w:w="11906" w:h="16838"/>
          <w:pgMar w:top="1134" w:right="1134" w:bottom="1134" w:left="1560" w:header="709" w:footer="709" w:gutter="0"/>
          <w:cols w:space="709"/>
          <w:docGrid w:linePitch="360"/>
        </w:sectPr>
      </w:pPr>
      <w:r>
        <w:rPr>
          <w:rFonts w:ascii="Times New Roman" w:eastAsia="Calibri"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25.5pt;width:359.25pt;height:406.8pt;z-index:251661312;mso-position-horizontal:left;mso-position-horizontal-relative:text;mso-position-vertical-relative:text">
            <v:imagedata r:id="rId11" o:title=""/>
            <w10:wrap type="square" side="right"/>
          </v:shape>
          <o:OLEObject Type="Embed" ProgID="AcroExch.Document.DC" ShapeID="_x0000_s1028" DrawAspect="Content" ObjectID="_1701679412" r:id="rId12"/>
        </w:pict>
      </w:r>
      <w:r>
        <w:rPr>
          <w:rFonts w:ascii="Calibri" w:eastAsia="Calibri" w:hAnsi="Calibri" w:cs="Times New Roman"/>
          <w:noProof/>
          <w:sz w:val="20"/>
          <w:szCs w:val="20"/>
        </w:rPr>
        <w:pict>
          <v:shape id="_x0000_s1027" type="#_x0000_t75" style="position:absolute;left:0;text-align:left;margin-left:0;margin-top:.05pt;width:196.5pt;height:278.25pt;z-index:251659264;mso-position-horizontal:left;mso-position-horizontal-relative:text;mso-position-vertical-relative:text">
            <v:imagedata r:id="rId13" o:title=""/>
            <w10:wrap type="square" side="right"/>
          </v:shape>
          <o:OLEObject Type="Embed" ProgID="AcroExch.Document.DC" ShapeID="_x0000_s1027" DrawAspect="Content" ObjectID="_1701679413" r:id="rId14"/>
        </w:pict>
      </w:r>
    </w:p>
    <w:p w:rsidR="00DB64D0" w:rsidRPr="00DB64D0" w:rsidRDefault="00DB64D0" w:rsidP="00DB64D0">
      <w:pPr>
        <w:shd w:val="clear" w:color="auto" w:fill="FFFFFF"/>
        <w:spacing w:after="300"/>
        <w:jc w:val="both"/>
        <w:textAlignment w:val="baseline"/>
        <w:outlineLvl w:val="0"/>
        <w:rPr>
          <w:rFonts w:ascii="Times New Roman" w:eastAsia="Calibri" w:hAnsi="Times New Roman" w:cs="Times New Roman"/>
          <w:b/>
          <w:sz w:val="20"/>
          <w:szCs w:val="20"/>
        </w:rPr>
      </w:pPr>
      <w:r>
        <w:rPr>
          <w:rFonts w:ascii="Times New Roman" w:eastAsia="Times New Roman" w:hAnsi="Times New Roman" w:cs="Times New Roman"/>
          <w:b/>
          <w:noProof/>
          <w:spacing w:val="-4"/>
          <w:kern w:val="36"/>
          <w:sz w:val="20"/>
          <w:szCs w:val="20"/>
          <w:lang w:eastAsia="ru-RU"/>
        </w:rPr>
        <w:lastRenderedPageBreak/>
        <w:drawing>
          <wp:anchor distT="0" distB="0" distL="114300" distR="114300" simplePos="0" relativeHeight="251662336" behindDoc="1" locked="0" layoutInCell="1" allowOverlap="1" wp14:anchorId="00B419CC" wp14:editId="184E56D7">
            <wp:simplePos x="0" y="0"/>
            <wp:positionH relativeFrom="column">
              <wp:posOffset>0</wp:posOffset>
            </wp:positionH>
            <wp:positionV relativeFrom="paragraph">
              <wp:posOffset>0</wp:posOffset>
            </wp:positionV>
            <wp:extent cx="1285875" cy="963930"/>
            <wp:effectExtent l="0" t="0" r="9525" b="7620"/>
            <wp:wrapThrough wrapText="bothSides">
              <wp:wrapPolygon edited="0">
                <wp:start x="0" y="0"/>
                <wp:lineTo x="0" y="21344"/>
                <wp:lineTo x="21440" y="21344"/>
                <wp:lineTo x="21440" y="0"/>
                <wp:lineTo x="0" y="0"/>
              </wp:wrapPolygon>
            </wp:wrapThrough>
            <wp:docPr id="1" name="Рисунок 1" descr="C:\Users\СП Малый Толкай\Downloads\35-ПСО баня Ст.Гань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П Малый Толкай\Downloads\35-ПСО баня Ст.Ганькин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pacing w:val="-4"/>
          <w:kern w:val="36"/>
          <w:sz w:val="20"/>
          <w:szCs w:val="20"/>
          <w:lang w:eastAsia="ru-RU"/>
        </w:rPr>
        <w:t xml:space="preserve">                                                     </w:t>
      </w:r>
      <w:r w:rsidRPr="00DB64D0">
        <w:rPr>
          <w:rFonts w:ascii="Times New Roman" w:eastAsia="Times New Roman" w:hAnsi="Times New Roman" w:cs="Times New Roman"/>
          <w:b/>
          <w:spacing w:val="-4"/>
          <w:kern w:val="36"/>
          <w:sz w:val="20"/>
          <w:szCs w:val="20"/>
          <w:lang w:eastAsia="ru-RU"/>
        </w:rPr>
        <w:t>Аварийный режим работы электропроводки – частая причина пожаров</w:t>
      </w:r>
    </w:p>
    <w:p w:rsidR="00DB64D0" w:rsidRPr="00DB64D0" w:rsidRDefault="00DB64D0" w:rsidP="00DB64D0">
      <w:pPr>
        <w:jc w:val="both"/>
        <w:rPr>
          <w:rFonts w:ascii="Times New Roman" w:eastAsia="Calibri" w:hAnsi="Times New Roman" w:cs="Times New Roman"/>
          <w:sz w:val="20"/>
          <w:szCs w:val="20"/>
        </w:rPr>
      </w:pPr>
      <w:r w:rsidRPr="00DB64D0">
        <w:rPr>
          <w:rFonts w:ascii="Times New Roman" w:eastAsia="Calibri" w:hAnsi="Times New Roman" w:cs="Times New Roman"/>
          <w:sz w:val="20"/>
          <w:szCs w:val="20"/>
        </w:rPr>
        <w:t>11 декабря в 16 часов 58 минут в пожарно-спасательную часть №102 пожарно-спасательного отряда №35 (ПСЧ №102 ПСО №35) государственного казенного учреждения Самарской области «Центр по делам гражданской обороны, пожарной безопасности и чрезвычайным ситуациям» (</w:t>
      </w:r>
      <w:proofErr w:type="spellStart"/>
      <w:r w:rsidRPr="00DB64D0">
        <w:rPr>
          <w:rFonts w:ascii="Times New Roman" w:eastAsia="Calibri" w:hAnsi="Times New Roman" w:cs="Times New Roman"/>
          <w:sz w:val="20"/>
          <w:szCs w:val="20"/>
        </w:rPr>
        <w:t>м.р</w:t>
      </w:r>
      <w:proofErr w:type="gramStart"/>
      <w:r w:rsidRPr="00DB64D0">
        <w:rPr>
          <w:rFonts w:ascii="Times New Roman" w:eastAsia="Calibri" w:hAnsi="Times New Roman" w:cs="Times New Roman"/>
          <w:sz w:val="20"/>
          <w:szCs w:val="20"/>
        </w:rPr>
        <w:t>.П</w:t>
      </w:r>
      <w:proofErr w:type="gramEnd"/>
      <w:r w:rsidRPr="00DB64D0">
        <w:rPr>
          <w:rFonts w:ascii="Times New Roman" w:eastAsia="Calibri" w:hAnsi="Times New Roman" w:cs="Times New Roman"/>
          <w:sz w:val="20"/>
          <w:szCs w:val="20"/>
        </w:rPr>
        <w:t>охвистневский</w:t>
      </w:r>
      <w:proofErr w:type="spellEnd"/>
      <w:r w:rsidRPr="00DB64D0">
        <w:rPr>
          <w:rFonts w:ascii="Times New Roman" w:eastAsia="Calibri" w:hAnsi="Times New Roman" w:cs="Times New Roman"/>
          <w:sz w:val="20"/>
          <w:szCs w:val="20"/>
        </w:rPr>
        <w:t xml:space="preserve">) поступило сообщение о том, что в селе Староганькино на улице Набережная горит баня. На место вызова был направлен дежурный караул ПСЧ №102 </w:t>
      </w:r>
      <w:proofErr w:type="spellStart"/>
      <w:r w:rsidRPr="00DB64D0">
        <w:rPr>
          <w:rFonts w:ascii="Times New Roman" w:eastAsia="Calibri" w:hAnsi="Times New Roman" w:cs="Times New Roman"/>
          <w:sz w:val="20"/>
          <w:szCs w:val="20"/>
        </w:rPr>
        <w:t>г</w:t>
      </w:r>
      <w:proofErr w:type="gramStart"/>
      <w:r w:rsidRPr="00DB64D0">
        <w:rPr>
          <w:rFonts w:ascii="Times New Roman" w:eastAsia="Calibri" w:hAnsi="Times New Roman" w:cs="Times New Roman"/>
          <w:sz w:val="20"/>
          <w:szCs w:val="20"/>
        </w:rPr>
        <w:t>.П</w:t>
      </w:r>
      <w:proofErr w:type="gramEnd"/>
      <w:r w:rsidRPr="00DB64D0">
        <w:rPr>
          <w:rFonts w:ascii="Times New Roman" w:eastAsia="Calibri" w:hAnsi="Times New Roman" w:cs="Times New Roman"/>
          <w:sz w:val="20"/>
          <w:szCs w:val="20"/>
        </w:rPr>
        <w:t>охвистнево</w:t>
      </w:r>
      <w:proofErr w:type="spellEnd"/>
      <w:r w:rsidRPr="00DB64D0">
        <w:rPr>
          <w:rFonts w:ascii="Times New Roman" w:eastAsia="Calibri" w:hAnsi="Times New Roman" w:cs="Times New Roman"/>
          <w:sz w:val="20"/>
          <w:szCs w:val="20"/>
        </w:rPr>
        <w:t xml:space="preserve">, в количестве четырех человек, а также добровольная пожарная команда сельского поселения Староганькино (ДПК) в количестве двух человек. По прибытию к месту вызова, в ходе разведки, было установлено, что горит баня на площади 35 квадратных метров, имеется угроза распространения огня на рядом стоящие постройки. В 17 часов 14 минут пожар был локализован, а в 19 часов 40 минут пожар был ликвидирован полностью. В тушении пожара приняли участие 6 человек личного состава, 2 единицы пожарной техники. Было подано 2 ствола «Б», создано одно звено </w:t>
      </w:r>
      <w:proofErr w:type="spellStart"/>
      <w:r w:rsidRPr="00DB64D0">
        <w:rPr>
          <w:rFonts w:ascii="Times New Roman" w:eastAsia="Calibri" w:hAnsi="Times New Roman" w:cs="Times New Roman"/>
          <w:sz w:val="20"/>
          <w:szCs w:val="20"/>
        </w:rPr>
        <w:t>газодымозащитной</w:t>
      </w:r>
      <w:proofErr w:type="spellEnd"/>
      <w:r w:rsidRPr="00DB64D0">
        <w:rPr>
          <w:rFonts w:ascii="Times New Roman" w:eastAsia="Calibri" w:hAnsi="Times New Roman" w:cs="Times New Roman"/>
          <w:sz w:val="20"/>
          <w:szCs w:val="20"/>
        </w:rPr>
        <w:t xml:space="preserve"> службы (ГДЗС).  Погибших и пострадавших нет. Предположительная причина пожара - аварийный режим электропроводки. </w:t>
      </w:r>
    </w:p>
    <w:p w:rsidR="00DB64D0" w:rsidRPr="00DB64D0" w:rsidRDefault="00DB64D0" w:rsidP="00DB64D0">
      <w:pPr>
        <w:jc w:val="both"/>
        <w:rPr>
          <w:rFonts w:ascii="Times New Roman" w:eastAsia="Calibri" w:hAnsi="Times New Roman" w:cs="Times New Roman"/>
          <w:sz w:val="20"/>
          <w:szCs w:val="20"/>
        </w:rPr>
      </w:pPr>
      <w:r w:rsidRPr="00DB64D0">
        <w:rPr>
          <w:rFonts w:ascii="Times New Roman" w:eastAsia="Calibri" w:hAnsi="Times New Roman" w:cs="Times New Roman"/>
          <w:sz w:val="20"/>
          <w:szCs w:val="20"/>
        </w:rPr>
        <w:t xml:space="preserve">В тот же день, в 18 часов 16 минут поступило сообщение о том, что в селе Старый </w:t>
      </w:r>
      <w:proofErr w:type="spellStart"/>
      <w:r w:rsidRPr="00DB64D0">
        <w:rPr>
          <w:rFonts w:ascii="Times New Roman" w:eastAsia="Calibri" w:hAnsi="Times New Roman" w:cs="Times New Roman"/>
          <w:sz w:val="20"/>
          <w:szCs w:val="20"/>
        </w:rPr>
        <w:t>Аманак</w:t>
      </w:r>
      <w:proofErr w:type="spellEnd"/>
      <w:r w:rsidRPr="00DB64D0">
        <w:rPr>
          <w:rFonts w:ascii="Times New Roman" w:eastAsia="Calibri" w:hAnsi="Times New Roman" w:cs="Times New Roman"/>
          <w:sz w:val="20"/>
          <w:szCs w:val="20"/>
        </w:rPr>
        <w:t xml:space="preserve"> на улице Школьная горит баня. На место вызова был направлен дежурный караул ПСЧ №102 </w:t>
      </w:r>
      <w:proofErr w:type="spellStart"/>
      <w:r w:rsidRPr="00DB64D0">
        <w:rPr>
          <w:rFonts w:ascii="Times New Roman" w:eastAsia="Calibri" w:hAnsi="Times New Roman" w:cs="Times New Roman"/>
          <w:sz w:val="20"/>
          <w:szCs w:val="20"/>
        </w:rPr>
        <w:t>г</w:t>
      </w:r>
      <w:proofErr w:type="gramStart"/>
      <w:r w:rsidRPr="00DB64D0">
        <w:rPr>
          <w:rFonts w:ascii="Times New Roman" w:eastAsia="Calibri" w:hAnsi="Times New Roman" w:cs="Times New Roman"/>
          <w:sz w:val="20"/>
          <w:szCs w:val="20"/>
        </w:rPr>
        <w:t>.П</w:t>
      </w:r>
      <w:proofErr w:type="gramEnd"/>
      <w:r w:rsidRPr="00DB64D0">
        <w:rPr>
          <w:rFonts w:ascii="Times New Roman" w:eastAsia="Calibri" w:hAnsi="Times New Roman" w:cs="Times New Roman"/>
          <w:sz w:val="20"/>
          <w:szCs w:val="20"/>
        </w:rPr>
        <w:t>охвистнево</w:t>
      </w:r>
      <w:proofErr w:type="spellEnd"/>
      <w:r w:rsidRPr="00DB64D0">
        <w:rPr>
          <w:rFonts w:ascii="Times New Roman" w:eastAsia="Calibri" w:hAnsi="Times New Roman" w:cs="Times New Roman"/>
          <w:sz w:val="20"/>
          <w:szCs w:val="20"/>
        </w:rPr>
        <w:t xml:space="preserve">, в количестве трех человек, а также добровольная пожарная команда сельского поселения Старый </w:t>
      </w:r>
      <w:proofErr w:type="spellStart"/>
      <w:r w:rsidRPr="00DB64D0">
        <w:rPr>
          <w:rFonts w:ascii="Times New Roman" w:eastAsia="Calibri" w:hAnsi="Times New Roman" w:cs="Times New Roman"/>
          <w:sz w:val="20"/>
          <w:szCs w:val="20"/>
        </w:rPr>
        <w:t>Аманак</w:t>
      </w:r>
      <w:proofErr w:type="spellEnd"/>
      <w:r w:rsidRPr="00DB64D0">
        <w:rPr>
          <w:rFonts w:ascii="Times New Roman" w:eastAsia="Calibri" w:hAnsi="Times New Roman" w:cs="Times New Roman"/>
          <w:sz w:val="20"/>
          <w:szCs w:val="20"/>
        </w:rPr>
        <w:t xml:space="preserve"> (ДПК) в количестве двух человек. По прибытию к месту вызова, в ходе разведки, было установлено, что горит баня на площади 15 квадратных метров. В тушении пожара приняли участие 5 человек личного состава, 2 единицы пожарной техники. Было подано 2 ствола «Б», создано одно звено </w:t>
      </w:r>
      <w:proofErr w:type="spellStart"/>
      <w:r w:rsidRPr="00DB64D0">
        <w:rPr>
          <w:rFonts w:ascii="Times New Roman" w:eastAsia="Calibri" w:hAnsi="Times New Roman" w:cs="Times New Roman"/>
          <w:sz w:val="20"/>
          <w:szCs w:val="20"/>
        </w:rPr>
        <w:t>газодымозащитной</w:t>
      </w:r>
      <w:proofErr w:type="spellEnd"/>
      <w:r w:rsidRPr="00DB64D0">
        <w:rPr>
          <w:rFonts w:ascii="Times New Roman" w:eastAsia="Calibri" w:hAnsi="Times New Roman" w:cs="Times New Roman"/>
          <w:sz w:val="20"/>
          <w:szCs w:val="20"/>
        </w:rPr>
        <w:t xml:space="preserve"> службы (ГДЗС). В 18 часов 32 минуты пожар был локализован, а в 19 часов 45 минут пожар был ликвидирован полностью. Погибших и пострадавших нет. Предположительная причина пожара - аварийный режим электропроводки. </w:t>
      </w:r>
    </w:p>
    <w:p w:rsidR="00DB64D0" w:rsidRPr="00DB64D0" w:rsidRDefault="00DB64D0" w:rsidP="00DB64D0">
      <w:pPr>
        <w:jc w:val="both"/>
        <w:rPr>
          <w:rFonts w:ascii="Times New Roman" w:eastAsia="Calibri" w:hAnsi="Times New Roman" w:cs="Times New Roman"/>
          <w:sz w:val="20"/>
          <w:szCs w:val="20"/>
        </w:rPr>
      </w:pPr>
      <w:r w:rsidRPr="00DB64D0">
        <w:rPr>
          <w:rFonts w:ascii="Times New Roman" w:eastAsia="Calibri" w:hAnsi="Times New Roman" w:cs="Times New Roman"/>
          <w:sz w:val="20"/>
          <w:szCs w:val="20"/>
        </w:rPr>
        <w:t xml:space="preserve">Очень часто возгорания происходят в банях и надворных постройках. Чаще всего причинами возгорания служат нарушения правил пожарной безопасности при устройстве и эксплуатации печей, </w:t>
      </w:r>
      <w:r w:rsidRPr="00DB64D0">
        <w:rPr>
          <w:rFonts w:ascii="Times New Roman" w:eastAsia="Calibri" w:hAnsi="Times New Roman" w:cs="Times New Roman"/>
          <w:sz w:val="20"/>
          <w:szCs w:val="20"/>
        </w:rPr>
        <w:lastRenderedPageBreak/>
        <w:t xml:space="preserve">хранение горячей золы в надворных постройках и короткое замыкание электропроводки. В связи с этим нужно более ответственно относиться к обеспечению безопасности нежилых построек в частном секторе. Во избежание короткого замыкания необходимо тщательно следить за исправностью электропроводки и электроприборов. Ни в коем случае нельзя допускать замены перегоревших пробок пучками проволоки — «жучками», так как ток, проходя через такой суррогат предохранителя, способен значительно превысить допустимый, в результате чего может загореться изоляция проводов и возникнуть пожар. Сгоревшие плавкие предохранители надо заменить другими, но только заводского изготовления. Более удобны в использовании автоматические предохранители многократного действия, в которых вместо плавкой вставки имеется реле, срабатывающее при больших токах. Для установки на щитке предохранитель снабжен цоколем и резьбой; включается и выключается он нажатием </w:t>
      </w:r>
      <w:proofErr w:type="spellStart"/>
      <w:r w:rsidRPr="00DB64D0">
        <w:rPr>
          <w:rFonts w:ascii="Times New Roman" w:eastAsia="Calibri" w:hAnsi="Times New Roman" w:cs="Times New Roman"/>
          <w:sz w:val="20"/>
          <w:szCs w:val="20"/>
        </w:rPr>
        <w:t>кнопок</w:t>
      </w:r>
      <w:proofErr w:type="gramStart"/>
      <w:r w:rsidRPr="00DB64D0">
        <w:rPr>
          <w:rFonts w:ascii="Times New Roman" w:eastAsia="Calibri" w:hAnsi="Times New Roman" w:cs="Times New Roman"/>
          <w:sz w:val="20"/>
          <w:szCs w:val="20"/>
        </w:rPr>
        <w:t>.</w:t>
      </w:r>
      <w:r w:rsidRPr="00DB64D0">
        <w:rPr>
          <w:rFonts w:ascii="Times New Roman" w:eastAsia="Times New Roman" w:hAnsi="Times New Roman" w:cs="Times New Roman"/>
          <w:sz w:val="20"/>
          <w:szCs w:val="20"/>
          <w:lang w:eastAsia="ru-RU"/>
        </w:rPr>
        <w:t>Ч</w:t>
      </w:r>
      <w:proofErr w:type="gramEnd"/>
      <w:r w:rsidRPr="00DB64D0">
        <w:rPr>
          <w:rFonts w:ascii="Times New Roman" w:eastAsia="Times New Roman" w:hAnsi="Times New Roman" w:cs="Times New Roman"/>
          <w:sz w:val="20"/>
          <w:szCs w:val="20"/>
          <w:lang w:eastAsia="ru-RU"/>
        </w:rPr>
        <w:t>тобы</w:t>
      </w:r>
      <w:proofErr w:type="spellEnd"/>
      <w:r w:rsidRPr="00DB64D0">
        <w:rPr>
          <w:rFonts w:ascii="Times New Roman" w:eastAsia="Times New Roman" w:hAnsi="Times New Roman" w:cs="Times New Roman"/>
          <w:sz w:val="20"/>
          <w:szCs w:val="20"/>
          <w:lang w:eastAsia="ru-RU"/>
        </w:rPr>
        <w:t xml:space="preserve"> не допустить возникновения пожара следует выполнить следующие правила и требования пожарной безопасности:</w:t>
      </w:r>
      <w:r>
        <w:rPr>
          <w:rFonts w:ascii="Times New Roman" w:eastAsia="Calibri" w:hAnsi="Times New Roman" w:cs="Times New Roman"/>
          <w:sz w:val="20"/>
          <w:szCs w:val="20"/>
        </w:rPr>
        <w:t xml:space="preserve"> </w:t>
      </w:r>
      <w:r w:rsidRPr="00DB64D0">
        <w:rPr>
          <w:rFonts w:ascii="Times New Roman" w:eastAsia="Times New Roman" w:hAnsi="Times New Roman" w:cs="Times New Roman"/>
          <w:sz w:val="20"/>
          <w:szCs w:val="20"/>
          <w:lang w:eastAsia="ru-RU"/>
        </w:rPr>
        <w:t xml:space="preserve">- тщательно проверьте исправность электропроводки, постоянно следите за их исправностью, за целостностью розеток, вилок и электрошнуров. Удлинители предназначены для кратковременного подключения бытовой техники; после использования их следует отключать от розетки. Нельзя прокладывать кабель удлинителя под коврами и через дверные пороги. Необходимо пользоваться только сертифицированной </w:t>
      </w:r>
      <w:proofErr w:type="spellStart"/>
      <w:r w:rsidRPr="00DB64D0">
        <w:rPr>
          <w:rFonts w:ascii="Times New Roman" w:eastAsia="Times New Roman" w:hAnsi="Times New Roman" w:cs="Times New Roman"/>
          <w:sz w:val="20"/>
          <w:szCs w:val="20"/>
          <w:lang w:eastAsia="ru-RU"/>
        </w:rPr>
        <w:t>электрофурнитурой</w:t>
      </w:r>
      <w:proofErr w:type="spellEnd"/>
      <w:r w:rsidRPr="00DB64D0">
        <w:rPr>
          <w:rFonts w:ascii="Times New Roman" w:eastAsia="Times New Roman" w:hAnsi="Times New Roman" w:cs="Times New Roman"/>
          <w:sz w:val="20"/>
          <w:szCs w:val="20"/>
          <w:lang w:eastAsia="ru-RU"/>
        </w:rPr>
        <w:t>.</w:t>
      </w:r>
    </w:p>
    <w:p w:rsidR="00DB64D0" w:rsidRPr="00DB64D0" w:rsidRDefault="00DB64D0" w:rsidP="00DB64D0">
      <w:pPr>
        <w:shd w:val="clear" w:color="auto" w:fill="FFFFFF"/>
        <w:spacing w:after="0"/>
        <w:jc w:val="both"/>
        <w:textAlignment w:val="baseline"/>
        <w:rPr>
          <w:rFonts w:ascii="Times New Roman" w:eastAsia="Times New Roman" w:hAnsi="Times New Roman" w:cs="Times New Roman"/>
          <w:sz w:val="20"/>
          <w:szCs w:val="20"/>
          <w:lang w:eastAsia="ru-RU"/>
        </w:rPr>
      </w:pPr>
      <w:r w:rsidRPr="00DB64D0">
        <w:rPr>
          <w:rFonts w:ascii="Times New Roman" w:eastAsia="Times New Roman" w:hAnsi="Times New Roman" w:cs="Times New Roman"/>
          <w:sz w:val="20"/>
          <w:szCs w:val="20"/>
          <w:lang w:eastAsia="ru-RU"/>
        </w:rPr>
        <w:t>- не оставляйте без присмотра находящиеся под напряжением телевизоры, радиоприемники, магнитофоны и другие бытовые электронагревательные приборы, уходя из квартир и жилых домов. Особенно это касается использования электрообогревателей. Ведь при наступлении холодов именно они становятся причинами пожаров. И не только в жилых домах, но также в бытовках, гаражах, производственных, административных и других помещениях.</w:t>
      </w:r>
    </w:p>
    <w:p w:rsidR="00DB64D0" w:rsidRDefault="00DB64D0" w:rsidP="00DB64D0">
      <w:pPr>
        <w:shd w:val="clear" w:color="auto" w:fill="FFFFFF"/>
        <w:spacing w:after="0"/>
        <w:jc w:val="both"/>
        <w:textAlignment w:val="baseline"/>
        <w:rPr>
          <w:rFonts w:ascii="Times New Roman" w:eastAsia="Times New Roman" w:hAnsi="Times New Roman" w:cs="Times New Roman"/>
          <w:sz w:val="20"/>
          <w:szCs w:val="20"/>
          <w:lang w:eastAsia="ru-RU"/>
        </w:rPr>
      </w:pPr>
      <w:r w:rsidRPr="00DB64D0">
        <w:rPr>
          <w:rFonts w:ascii="Times New Roman" w:eastAsia="Times New Roman" w:hAnsi="Times New Roman" w:cs="Times New Roman"/>
          <w:sz w:val="20"/>
          <w:szCs w:val="20"/>
          <w:lang w:eastAsia="ru-RU"/>
        </w:rPr>
        <w:t>Исправная электрическая проводка – залог пожарной безопасности!</w:t>
      </w:r>
    </w:p>
    <w:p w:rsidR="00DB64D0" w:rsidRPr="00DB64D0" w:rsidRDefault="00DB64D0" w:rsidP="00DB64D0">
      <w:pPr>
        <w:shd w:val="clear" w:color="auto" w:fill="FFFFFF"/>
        <w:spacing w:after="0"/>
        <w:jc w:val="both"/>
        <w:textAlignment w:val="baseline"/>
        <w:rPr>
          <w:rFonts w:ascii="Times New Roman" w:eastAsia="Times New Roman" w:hAnsi="Times New Roman" w:cs="Times New Roman"/>
          <w:sz w:val="20"/>
          <w:szCs w:val="20"/>
          <w:lang w:eastAsia="ru-RU"/>
        </w:rPr>
      </w:pPr>
      <w:r w:rsidRPr="00DB64D0">
        <w:rPr>
          <w:rFonts w:ascii="Times New Roman" w:eastAsia="Calibri" w:hAnsi="Times New Roman" w:cs="Times New Roman"/>
          <w:sz w:val="20"/>
          <w:szCs w:val="20"/>
        </w:rPr>
        <w:t>В случае обнаружения пожара звоните по телефону «01», «101» или по единому номеру вызова экстренных оперативных служб «112».</w:t>
      </w:r>
    </w:p>
    <w:p w:rsidR="00DB64D0" w:rsidRPr="00DB64D0" w:rsidRDefault="00DB64D0" w:rsidP="00DB64D0">
      <w:pPr>
        <w:spacing w:after="0"/>
        <w:jc w:val="both"/>
        <w:rPr>
          <w:rFonts w:ascii="Times New Roman" w:eastAsia="Calibri" w:hAnsi="Times New Roman" w:cs="Times New Roman"/>
          <w:sz w:val="20"/>
          <w:szCs w:val="20"/>
        </w:rPr>
      </w:pPr>
    </w:p>
    <w:p w:rsidR="00DB64D0" w:rsidRPr="00DB64D0" w:rsidRDefault="00DB64D0" w:rsidP="00DB64D0">
      <w:pPr>
        <w:spacing w:after="0"/>
        <w:jc w:val="both"/>
        <w:rPr>
          <w:rFonts w:ascii="Times New Roman" w:eastAsia="Calibri" w:hAnsi="Times New Roman" w:cs="Times New Roman"/>
          <w:sz w:val="20"/>
          <w:szCs w:val="20"/>
        </w:rPr>
      </w:pPr>
      <w:r w:rsidRPr="00DB64D0">
        <w:rPr>
          <w:rFonts w:ascii="Times New Roman" w:eastAsia="Calibri" w:hAnsi="Times New Roman" w:cs="Times New Roman"/>
          <w:sz w:val="20"/>
          <w:szCs w:val="20"/>
        </w:rPr>
        <w:t>Автор статьи: инструктор противопожарной профилактики ПСО №35 Наталия Кожевникова.</w:t>
      </w:r>
    </w:p>
    <w:p w:rsidR="00DB64D0" w:rsidRPr="00DB64D0" w:rsidRDefault="00DB64D0" w:rsidP="00DB64D0">
      <w:pPr>
        <w:spacing w:after="0"/>
        <w:jc w:val="both"/>
        <w:rPr>
          <w:rFonts w:ascii="Times New Roman" w:eastAsia="Calibri" w:hAnsi="Times New Roman" w:cs="Times New Roman"/>
          <w:sz w:val="20"/>
          <w:szCs w:val="20"/>
        </w:rPr>
      </w:pPr>
      <w:r w:rsidRPr="00DB64D0">
        <w:rPr>
          <w:rFonts w:ascii="Times New Roman" w:eastAsia="Calibri" w:hAnsi="Times New Roman" w:cs="Times New Roman"/>
          <w:sz w:val="20"/>
          <w:szCs w:val="20"/>
        </w:rPr>
        <w:t>.</w:t>
      </w:r>
    </w:p>
    <w:p w:rsidR="00DB64D0" w:rsidRDefault="00DB64D0" w:rsidP="00DB64D0">
      <w:pPr>
        <w:rPr>
          <w:rFonts w:ascii="Times New Roman" w:eastAsia="Calibri" w:hAnsi="Times New Roman" w:cs="Times New Roman"/>
          <w:sz w:val="20"/>
          <w:szCs w:val="20"/>
        </w:rPr>
        <w:sectPr w:rsidR="00DB64D0" w:rsidSect="00DB64D0">
          <w:pgSz w:w="11906" w:h="16838"/>
          <w:pgMar w:top="720" w:right="720" w:bottom="720" w:left="720" w:header="709" w:footer="709" w:gutter="0"/>
          <w:cols w:num="2" w:space="709"/>
          <w:docGrid w:linePitch="360"/>
        </w:sectPr>
      </w:pPr>
    </w:p>
    <w:tbl>
      <w:tblPr>
        <w:tblpPr w:leftFromText="180" w:rightFromText="180" w:bottomFromText="200" w:vertAnchor="text" w:horzAnchor="margin" w:tblpY="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4"/>
        <w:gridCol w:w="2850"/>
        <w:gridCol w:w="2552"/>
      </w:tblGrid>
      <w:tr w:rsidR="00DB64D0" w:rsidRPr="009663ED" w:rsidTr="00DB64D0">
        <w:trPr>
          <w:trHeight w:val="526"/>
        </w:trPr>
        <w:tc>
          <w:tcPr>
            <w:tcW w:w="9606" w:type="dxa"/>
            <w:gridSpan w:val="3"/>
            <w:tcBorders>
              <w:top w:val="single" w:sz="4" w:space="0" w:color="auto"/>
              <w:left w:val="single" w:sz="4" w:space="0" w:color="auto"/>
              <w:bottom w:val="single" w:sz="4" w:space="0" w:color="auto"/>
              <w:right w:val="single" w:sz="4" w:space="0" w:color="auto"/>
            </w:tcBorders>
            <w:hideMark/>
          </w:tcPr>
          <w:p w:rsidR="00DB64D0" w:rsidRPr="009663ED" w:rsidRDefault="00DB64D0" w:rsidP="00DB64D0">
            <w:pPr>
              <w:widowControl w:val="0"/>
              <w:tabs>
                <w:tab w:val="left" w:pos="4290"/>
                <w:tab w:val="center" w:pos="4677"/>
              </w:tabs>
              <w:suppressAutoHyphens/>
              <w:spacing w:after="0" w:line="240" w:lineRule="auto"/>
              <w:ind w:left="142" w:right="318"/>
              <w:jc w:val="both"/>
              <w:rPr>
                <w:rFonts w:ascii="Times New Roman" w:eastAsia="MS Mincho" w:hAnsi="Times New Roman" w:cs="Times New Roman"/>
                <w:b/>
                <w:kern w:val="2"/>
                <w:sz w:val="16"/>
                <w:szCs w:val="16"/>
                <w:lang w:eastAsia="zh-CN" w:bidi="hi-IN"/>
              </w:rPr>
            </w:pPr>
            <w:r w:rsidRPr="009663ED">
              <w:rPr>
                <w:rFonts w:ascii="Times New Roman" w:eastAsia="SimSun" w:hAnsi="Times New Roman" w:cs="Times New Roman"/>
                <w:b/>
                <w:kern w:val="2"/>
                <w:sz w:val="16"/>
                <w:szCs w:val="16"/>
                <w:lang w:eastAsia="zh-CN" w:bidi="hi-IN"/>
              </w:rPr>
              <w:t>Учредители: Администрация сельского поселения Малый</w:t>
            </w:r>
            <w:proofErr w:type="gramStart"/>
            <w:r w:rsidRPr="009663ED">
              <w:rPr>
                <w:rFonts w:ascii="Times New Roman" w:eastAsia="SimSun" w:hAnsi="Times New Roman" w:cs="Times New Roman"/>
                <w:b/>
                <w:kern w:val="2"/>
                <w:sz w:val="16"/>
                <w:szCs w:val="16"/>
                <w:lang w:eastAsia="zh-CN" w:bidi="hi-IN"/>
              </w:rPr>
              <w:t xml:space="preserve"> Т</w:t>
            </w:r>
            <w:proofErr w:type="gramEnd"/>
            <w:r w:rsidRPr="009663ED">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DB64D0" w:rsidRPr="009663ED" w:rsidRDefault="00DB64D0" w:rsidP="00DB64D0">
            <w:pPr>
              <w:widowControl w:val="0"/>
              <w:tabs>
                <w:tab w:val="center" w:pos="4677"/>
                <w:tab w:val="right" w:pos="9355"/>
              </w:tabs>
              <w:suppressAutoHyphens/>
              <w:spacing w:after="0" w:line="240" w:lineRule="auto"/>
              <w:ind w:left="57" w:right="318"/>
              <w:jc w:val="both"/>
              <w:rPr>
                <w:rFonts w:ascii="Times New Roman" w:eastAsia="MS Mincho" w:hAnsi="Times New Roman" w:cs="Times New Roman"/>
                <w:b/>
                <w:kern w:val="2"/>
                <w:sz w:val="16"/>
                <w:szCs w:val="16"/>
                <w:lang w:eastAsia="zh-CN" w:bidi="hi-IN"/>
              </w:rPr>
            </w:pPr>
            <w:r w:rsidRPr="009663ED">
              <w:rPr>
                <w:rFonts w:ascii="Times New Roman" w:eastAsia="SimSun" w:hAnsi="Times New Roman" w:cs="Times New Roman"/>
                <w:b/>
                <w:kern w:val="2"/>
                <w:sz w:val="16"/>
                <w:szCs w:val="16"/>
                <w:lang w:eastAsia="zh-CN" w:bidi="hi-IN"/>
              </w:rPr>
              <w:t>Издатель: Администрация сельского поселения Малый</w:t>
            </w:r>
            <w:proofErr w:type="gramStart"/>
            <w:r w:rsidRPr="009663ED">
              <w:rPr>
                <w:rFonts w:ascii="Times New Roman" w:eastAsia="SimSun" w:hAnsi="Times New Roman" w:cs="Times New Roman"/>
                <w:b/>
                <w:kern w:val="2"/>
                <w:sz w:val="16"/>
                <w:szCs w:val="16"/>
                <w:lang w:eastAsia="zh-CN" w:bidi="hi-IN"/>
              </w:rPr>
              <w:t xml:space="preserve"> Т</w:t>
            </w:r>
            <w:proofErr w:type="gramEnd"/>
            <w:r w:rsidRPr="009663ED">
              <w:rPr>
                <w:rFonts w:ascii="Times New Roman" w:eastAsia="SimSun" w:hAnsi="Times New Roman" w:cs="Times New Roman"/>
                <w:b/>
                <w:kern w:val="2"/>
                <w:sz w:val="16"/>
                <w:szCs w:val="16"/>
                <w:lang w:eastAsia="zh-CN" w:bidi="hi-IN"/>
              </w:rPr>
              <w:t>олкай муниципального района Похвистневский Самарской облас</w:t>
            </w:r>
            <w:bookmarkStart w:id="0" w:name="_GoBack"/>
            <w:bookmarkEnd w:id="0"/>
            <w:r w:rsidRPr="009663ED">
              <w:rPr>
                <w:rFonts w:ascii="Times New Roman" w:eastAsia="SimSun" w:hAnsi="Times New Roman" w:cs="Times New Roman"/>
                <w:b/>
                <w:kern w:val="2"/>
                <w:sz w:val="16"/>
                <w:szCs w:val="16"/>
                <w:lang w:eastAsia="zh-CN" w:bidi="hi-IN"/>
              </w:rPr>
              <w:t>ти</w:t>
            </w:r>
          </w:p>
        </w:tc>
      </w:tr>
      <w:tr w:rsidR="00DB64D0" w:rsidRPr="009663ED" w:rsidTr="00DB64D0">
        <w:trPr>
          <w:trHeight w:val="321"/>
        </w:trPr>
        <w:tc>
          <w:tcPr>
            <w:tcW w:w="4204" w:type="dxa"/>
            <w:tcBorders>
              <w:top w:val="single" w:sz="4" w:space="0" w:color="auto"/>
              <w:left w:val="single" w:sz="4" w:space="0" w:color="auto"/>
              <w:bottom w:val="single" w:sz="4" w:space="0" w:color="auto"/>
              <w:right w:val="single" w:sz="4" w:space="0" w:color="auto"/>
            </w:tcBorders>
            <w:hideMark/>
          </w:tcPr>
          <w:p w:rsidR="00DB64D0" w:rsidRPr="009663ED" w:rsidRDefault="00DB64D0" w:rsidP="00DB64D0">
            <w:pPr>
              <w:widowControl w:val="0"/>
              <w:tabs>
                <w:tab w:val="center" w:pos="4677"/>
                <w:tab w:val="right" w:pos="9355"/>
              </w:tabs>
              <w:suppressAutoHyphens/>
              <w:spacing w:after="0" w:line="240" w:lineRule="auto"/>
              <w:ind w:left="57" w:right="-113"/>
              <w:jc w:val="both"/>
              <w:rPr>
                <w:rFonts w:ascii="Times New Roman" w:eastAsia="MS Mincho" w:hAnsi="Times New Roman" w:cs="Times New Roman"/>
                <w:kern w:val="2"/>
                <w:sz w:val="16"/>
                <w:szCs w:val="16"/>
                <w:lang w:eastAsia="zh-CN" w:bidi="hi-IN"/>
              </w:rPr>
            </w:pPr>
            <w:r w:rsidRPr="009663ED">
              <w:rPr>
                <w:rFonts w:ascii="Times New Roman" w:eastAsia="SimSun" w:hAnsi="Times New Roman" w:cs="Times New Roman"/>
                <w:kern w:val="2"/>
                <w:sz w:val="16"/>
                <w:szCs w:val="16"/>
                <w:lang w:eastAsia="zh-CN" w:bidi="hi-IN"/>
              </w:rPr>
              <w:t>Адрес: Самарская область, Похвистневский район, село Малый</w:t>
            </w:r>
            <w:proofErr w:type="gramStart"/>
            <w:r w:rsidRPr="009663ED">
              <w:rPr>
                <w:rFonts w:ascii="Times New Roman" w:eastAsia="SimSun" w:hAnsi="Times New Roman" w:cs="Times New Roman"/>
                <w:kern w:val="2"/>
                <w:sz w:val="16"/>
                <w:szCs w:val="16"/>
                <w:lang w:eastAsia="zh-CN" w:bidi="hi-IN"/>
              </w:rPr>
              <w:t xml:space="preserve"> Т</w:t>
            </w:r>
            <w:proofErr w:type="gramEnd"/>
            <w:r w:rsidRPr="009663ED">
              <w:rPr>
                <w:rFonts w:ascii="Times New Roman" w:eastAsia="SimSun" w:hAnsi="Times New Roman" w:cs="Times New Roman"/>
                <w:kern w:val="2"/>
                <w:sz w:val="16"/>
                <w:szCs w:val="16"/>
                <w:lang w:eastAsia="zh-CN" w:bidi="hi-IN"/>
              </w:rPr>
              <w:t>олкай, ул. Молодежна,2 тел. 8(846-56) 54-1-40</w:t>
            </w:r>
          </w:p>
        </w:tc>
        <w:tc>
          <w:tcPr>
            <w:tcW w:w="2850" w:type="dxa"/>
            <w:tcBorders>
              <w:top w:val="single" w:sz="4" w:space="0" w:color="auto"/>
              <w:left w:val="single" w:sz="4" w:space="0" w:color="auto"/>
              <w:bottom w:val="single" w:sz="4" w:space="0" w:color="auto"/>
              <w:right w:val="single" w:sz="4" w:space="0" w:color="auto"/>
            </w:tcBorders>
            <w:hideMark/>
          </w:tcPr>
          <w:p w:rsidR="00DB64D0" w:rsidRPr="009663ED" w:rsidRDefault="00DB64D0" w:rsidP="00DB64D0">
            <w:pPr>
              <w:widowControl w:val="0"/>
              <w:tabs>
                <w:tab w:val="center" w:pos="4677"/>
                <w:tab w:val="right" w:pos="9355"/>
              </w:tabs>
              <w:suppressAutoHyphens/>
              <w:spacing w:after="0" w:line="240" w:lineRule="auto"/>
              <w:ind w:left="57" w:right="-113"/>
              <w:jc w:val="both"/>
              <w:rPr>
                <w:rFonts w:ascii="Times New Roman" w:eastAsia="MS Mincho" w:hAnsi="Times New Roman" w:cs="Times New Roman"/>
                <w:kern w:val="2"/>
                <w:sz w:val="16"/>
                <w:szCs w:val="16"/>
                <w:lang w:eastAsia="zh-CN" w:bidi="hi-IN"/>
              </w:rPr>
            </w:pPr>
            <w:r w:rsidRPr="009663ED">
              <w:rPr>
                <w:rFonts w:ascii="Times New Roman" w:eastAsia="SimSun" w:hAnsi="Times New Roman" w:cs="Times New Roman"/>
                <w:kern w:val="2"/>
                <w:sz w:val="16"/>
                <w:szCs w:val="16"/>
                <w:lang w:eastAsia="zh-CN" w:bidi="hi-IN"/>
              </w:rPr>
              <w:t xml:space="preserve">Тираж 100 экз. Подписано в печать </w:t>
            </w:r>
          </w:p>
        </w:tc>
        <w:tc>
          <w:tcPr>
            <w:tcW w:w="2552" w:type="dxa"/>
            <w:tcBorders>
              <w:top w:val="single" w:sz="4" w:space="0" w:color="auto"/>
              <w:left w:val="single" w:sz="4" w:space="0" w:color="auto"/>
              <w:bottom w:val="single" w:sz="4" w:space="0" w:color="auto"/>
              <w:right w:val="single" w:sz="4" w:space="0" w:color="auto"/>
            </w:tcBorders>
            <w:hideMark/>
          </w:tcPr>
          <w:p w:rsidR="00DB64D0" w:rsidRPr="009663ED" w:rsidRDefault="00DB64D0" w:rsidP="00DB64D0">
            <w:pPr>
              <w:widowControl w:val="0"/>
              <w:tabs>
                <w:tab w:val="center" w:pos="4677"/>
                <w:tab w:val="right" w:pos="9355"/>
              </w:tabs>
              <w:suppressAutoHyphens/>
              <w:spacing w:after="0" w:line="240" w:lineRule="auto"/>
              <w:ind w:left="57" w:right="85"/>
              <w:jc w:val="both"/>
              <w:rPr>
                <w:rFonts w:ascii="Times New Roman" w:eastAsia="MS Mincho" w:hAnsi="Times New Roman" w:cs="Times New Roman"/>
                <w:kern w:val="2"/>
                <w:sz w:val="16"/>
                <w:szCs w:val="16"/>
                <w:lang w:eastAsia="zh-CN" w:bidi="hi-IN"/>
              </w:rPr>
            </w:pPr>
            <w:r w:rsidRPr="009663ED">
              <w:rPr>
                <w:rFonts w:ascii="Times New Roman" w:eastAsia="SimSun" w:hAnsi="Times New Roman" w:cs="Times New Roman"/>
                <w:kern w:val="2"/>
                <w:sz w:val="16"/>
                <w:szCs w:val="16"/>
                <w:lang w:eastAsia="zh-CN" w:bidi="hi-IN"/>
              </w:rPr>
              <w:t>Редактор Ефремова Ю.С.</w:t>
            </w:r>
          </w:p>
        </w:tc>
      </w:tr>
    </w:tbl>
    <w:p w:rsidR="00DB64D0" w:rsidRPr="00DB64D0" w:rsidRDefault="00DB64D0" w:rsidP="00DB64D0">
      <w:pPr>
        <w:rPr>
          <w:rFonts w:ascii="Times New Roman" w:eastAsia="Calibri" w:hAnsi="Times New Roman" w:cs="Times New Roman"/>
          <w:sz w:val="20"/>
          <w:szCs w:val="20"/>
        </w:rPr>
      </w:pPr>
    </w:p>
    <w:p w:rsidR="00015770" w:rsidRPr="00DB64D0" w:rsidRDefault="00015770">
      <w:pPr>
        <w:spacing w:line="240" w:lineRule="auto"/>
        <w:jc w:val="both"/>
        <w:rPr>
          <w:rFonts w:ascii="Times New Roman" w:hAnsi="Times New Roman" w:cs="Times New Roman"/>
          <w:sz w:val="20"/>
          <w:szCs w:val="20"/>
        </w:rPr>
      </w:pPr>
    </w:p>
    <w:sectPr w:rsidR="00015770" w:rsidRPr="00DB64D0" w:rsidSect="00DB64D0">
      <w:type w:val="continuous"/>
      <w:pgSz w:w="11906" w:h="16838"/>
      <w:pgMar w:top="720" w:right="720" w:bottom="720" w:left="720" w:header="709" w:footer="70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DD5" w:rsidRDefault="00834DD5" w:rsidP="00D75740">
      <w:pPr>
        <w:spacing w:after="0" w:line="240" w:lineRule="auto"/>
      </w:pPr>
      <w:r>
        <w:separator/>
      </w:r>
    </w:p>
  </w:endnote>
  <w:endnote w:type="continuationSeparator" w:id="0">
    <w:p w:rsidR="00834DD5" w:rsidRDefault="00834DD5"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748851"/>
      <w:docPartObj>
        <w:docPartGallery w:val="Page Numbers (Bottom of Page)"/>
        <w:docPartUnique/>
      </w:docPartObj>
    </w:sdtPr>
    <w:sdtEndPr/>
    <w:sdtContent>
      <w:p w:rsidR="009663ED" w:rsidRDefault="009663ED">
        <w:pPr>
          <w:pStyle w:val="ab"/>
          <w:jc w:val="right"/>
        </w:pPr>
        <w:r>
          <w:fldChar w:fldCharType="begin"/>
        </w:r>
        <w:r>
          <w:instrText>PAGE   \* MERGEFORMAT</w:instrText>
        </w:r>
        <w:r>
          <w:fldChar w:fldCharType="separate"/>
        </w:r>
        <w:r w:rsidR="00A772CA" w:rsidRPr="00A772CA">
          <w:rPr>
            <w:noProof/>
            <w:lang w:val="ru-RU"/>
          </w:rPr>
          <w:t>2</w:t>
        </w:r>
        <w:r>
          <w:fldChar w:fldCharType="end"/>
        </w:r>
      </w:p>
    </w:sdtContent>
  </w:sdt>
  <w:p w:rsidR="009663ED" w:rsidRDefault="009663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DD5" w:rsidRDefault="00834DD5" w:rsidP="00D75740">
      <w:pPr>
        <w:spacing w:after="0" w:line="240" w:lineRule="auto"/>
      </w:pPr>
      <w:r>
        <w:separator/>
      </w:r>
    </w:p>
  </w:footnote>
  <w:footnote w:type="continuationSeparator" w:id="0">
    <w:p w:rsidR="00834DD5" w:rsidRDefault="00834DD5"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singleLevel"/>
    <w:tmpl w:val="00000002"/>
    <w:name w:val="WW8Num3"/>
    <w:lvl w:ilvl="0">
      <w:start w:val="1"/>
      <w:numFmt w:val="decimal"/>
      <w:lvlText w:val="%1."/>
      <w:lvlJc w:val="left"/>
      <w:pPr>
        <w:tabs>
          <w:tab w:val="num" w:pos="0"/>
        </w:tabs>
        <w:ind w:left="644" w:hanging="360"/>
      </w:pPr>
      <w:rPr>
        <w:rFonts w:hint="default"/>
      </w:rPr>
    </w:lvl>
  </w:abstractNum>
  <w:abstractNum w:abstractNumId="2">
    <w:nsid w:val="00000003"/>
    <w:multiLevelType w:val="singleLevel"/>
    <w:tmpl w:val="00000003"/>
    <w:name w:val="WW8Num4"/>
    <w:lvl w:ilvl="0">
      <w:start w:val="1"/>
      <w:numFmt w:val="decimal"/>
      <w:lvlText w:val="%1."/>
      <w:lvlJc w:val="left"/>
      <w:pPr>
        <w:tabs>
          <w:tab w:val="num" w:pos="0"/>
        </w:tabs>
        <w:ind w:left="720" w:hanging="360"/>
      </w:pPr>
      <w:rPr>
        <w:rFonts w:hint="default"/>
      </w:rPr>
    </w:lvl>
  </w:abstractNum>
  <w:abstractNum w:abstractNumId="3">
    <w:nsid w:val="00000004"/>
    <w:multiLevelType w:val="singleLevel"/>
    <w:tmpl w:val="00000004"/>
    <w:name w:val="WW8Num5"/>
    <w:lvl w:ilvl="0">
      <w:start w:val="1"/>
      <w:numFmt w:val="decimal"/>
      <w:lvlText w:val="%1."/>
      <w:lvlJc w:val="left"/>
      <w:pPr>
        <w:tabs>
          <w:tab w:val="num" w:pos="0"/>
        </w:tabs>
        <w:ind w:left="786" w:hanging="360"/>
      </w:pPr>
      <w:rPr>
        <w:rFonts w:hint="default"/>
      </w:rPr>
    </w:lvl>
  </w:abstractNum>
  <w:abstractNum w:abstractNumId="4">
    <w:nsid w:val="00C40012"/>
    <w:multiLevelType w:val="multilevel"/>
    <w:tmpl w:val="D2E29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13453BD"/>
    <w:multiLevelType w:val="hybridMultilevel"/>
    <w:tmpl w:val="C9C6456E"/>
    <w:lvl w:ilvl="0" w:tplc="816ED562">
      <w:start w:val="1"/>
      <w:numFmt w:val="decimal"/>
      <w:lvlText w:val="%1."/>
      <w:lvlJc w:val="left"/>
      <w:pPr>
        <w:ind w:left="1804" w:hanging="109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3C67505"/>
    <w:multiLevelType w:val="multilevel"/>
    <w:tmpl w:val="5FFEE90C"/>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5619E8"/>
    <w:multiLevelType w:val="hybridMultilevel"/>
    <w:tmpl w:val="E988A516"/>
    <w:lvl w:ilvl="0" w:tplc="D3F4B1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F151DA"/>
    <w:multiLevelType w:val="hybridMultilevel"/>
    <w:tmpl w:val="8C8C6B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861810"/>
    <w:multiLevelType w:val="hybridMultilevel"/>
    <w:tmpl w:val="71347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256FE1"/>
    <w:multiLevelType w:val="hybridMultilevel"/>
    <w:tmpl w:val="11CC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3C7D8C"/>
    <w:multiLevelType w:val="hybridMultilevel"/>
    <w:tmpl w:val="2E804E7C"/>
    <w:lvl w:ilvl="0" w:tplc="B4862858">
      <w:start w:val="1"/>
      <w:numFmt w:val="decimal"/>
      <w:lvlText w:val="%1."/>
      <w:lvlJc w:val="left"/>
      <w:pPr>
        <w:ind w:left="3130" w:hanging="1005"/>
      </w:pPr>
    </w:lvl>
    <w:lvl w:ilvl="1" w:tplc="04190019">
      <w:start w:val="1"/>
      <w:numFmt w:val="lowerLetter"/>
      <w:lvlText w:val="%2."/>
      <w:lvlJc w:val="left"/>
      <w:pPr>
        <w:ind w:left="3205" w:hanging="360"/>
      </w:pPr>
    </w:lvl>
    <w:lvl w:ilvl="2" w:tplc="0419001B">
      <w:start w:val="1"/>
      <w:numFmt w:val="lowerRoman"/>
      <w:lvlText w:val="%3."/>
      <w:lvlJc w:val="right"/>
      <w:pPr>
        <w:ind w:left="3925" w:hanging="180"/>
      </w:pPr>
    </w:lvl>
    <w:lvl w:ilvl="3" w:tplc="0419000F">
      <w:start w:val="1"/>
      <w:numFmt w:val="decimal"/>
      <w:lvlText w:val="%4."/>
      <w:lvlJc w:val="left"/>
      <w:pPr>
        <w:ind w:left="4645" w:hanging="360"/>
      </w:pPr>
    </w:lvl>
    <w:lvl w:ilvl="4" w:tplc="04190019">
      <w:start w:val="1"/>
      <w:numFmt w:val="lowerLetter"/>
      <w:lvlText w:val="%5."/>
      <w:lvlJc w:val="left"/>
      <w:pPr>
        <w:ind w:left="5365" w:hanging="360"/>
      </w:pPr>
    </w:lvl>
    <w:lvl w:ilvl="5" w:tplc="0419001B">
      <w:start w:val="1"/>
      <w:numFmt w:val="lowerRoman"/>
      <w:lvlText w:val="%6."/>
      <w:lvlJc w:val="right"/>
      <w:pPr>
        <w:ind w:left="6085" w:hanging="180"/>
      </w:pPr>
    </w:lvl>
    <w:lvl w:ilvl="6" w:tplc="0419000F">
      <w:start w:val="1"/>
      <w:numFmt w:val="decimal"/>
      <w:lvlText w:val="%7."/>
      <w:lvlJc w:val="left"/>
      <w:pPr>
        <w:ind w:left="6805" w:hanging="360"/>
      </w:pPr>
    </w:lvl>
    <w:lvl w:ilvl="7" w:tplc="04190019">
      <w:start w:val="1"/>
      <w:numFmt w:val="lowerLetter"/>
      <w:lvlText w:val="%8."/>
      <w:lvlJc w:val="left"/>
      <w:pPr>
        <w:ind w:left="7525" w:hanging="360"/>
      </w:pPr>
    </w:lvl>
    <w:lvl w:ilvl="8" w:tplc="0419001B">
      <w:start w:val="1"/>
      <w:numFmt w:val="lowerRoman"/>
      <w:lvlText w:val="%9."/>
      <w:lvlJc w:val="right"/>
      <w:pPr>
        <w:ind w:left="8245" w:hanging="180"/>
      </w:pPr>
    </w:lvl>
  </w:abstractNum>
  <w:abstractNum w:abstractNumId="13">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15">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4C30D8"/>
    <w:multiLevelType w:val="hybridMultilevel"/>
    <w:tmpl w:val="FEB0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2D4749E0"/>
    <w:multiLevelType w:val="multilevel"/>
    <w:tmpl w:val="B43C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0F6E61"/>
    <w:multiLevelType w:val="multilevel"/>
    <w:tmpl w:val="3AB8104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04E4C00"/>
    <w:multiLevelType w:val="hybridMultilevel"/>
    <w:tmpl w:val="18980730"/>
    <w:lvl w:ilvl="0" w:tplc="096600FC">
      <w:start w:val="1"/>
      <w:numFmt w:val="decimal"/>
      <w:lvlText w:val="%1."/>
      <w:lvlJc w:val="left"/>
      <w:pPr>
        <w:ind w:left="1777" w:hanging="360"/>
      </w:pPr>
    </w:lvl>
    <w:lvl w:ilvl="1" w:tplc="04190019">
      <w:start w:val="1"/>
      <w:numFmt w:val="lowerLetter"/>
      <w:lvlText w:val="%2."/>
      <w:lvlJc w:val="left"/>
      <w:pPr>
        <w:ind w:left="2497" w:hanging="360"/>
      </w:pPr>
    </w:lvl>
    <w:lvl w:ilvl="2" w:tplc="0419001B">
      <w:start w:val="1"/>
      <w:numFmt w:val="lowerRoman"/>
      <w:lvlText w:val="%3."/>
      <w:lvlJc w:val="right"/>
      <w:pPr>
        <w:ind w:left="3217" w:hanging="180"/>
      </w:pPr>
    </w:lvl>
    <w:lvl w:ilvl="3" w:tplc="0419000F">
      <w:start w:val="1"/>
      <w:numFmt w:val="decimal"/>
      <w:lvlText w:val="%4."/>
      <w:lvlJc w:val="left"/>
      <w:pPr>
        <w:ind w:left="3937" w:hanging="360"/>
      </w:pPr>
    </w:lvl>
    <w:lvl w:ilvl="4" w:tplc="04190019">
      <w:start w:val="1"/>
      <w:numFmt w:val="lowerLetter"/>
      <w:lvlText w:val="%5."/>
      <w:lvlJc w:val="left"/>
      <w:pPr>
        <w:ind w:left="4657" w:hanging="360"/>
      </w:pPr>
    </w:lvl>
    <w:lvl w:ilvl="5" w:tplc="0419001B">
      <w:start w:val="1"/>
      <w:numFmt w:val="lowerRoman"/>
      <w:lvlText w:val="%6."/>
      <w:lvlJc w:val="right"/>
      <w:pPr>
        <w:ind w:left="5377" w:hanging="180"/>
      </w:pPr>
    </w:lvl>
    <w:lvl w:ilvl="6" w:tplc="0419000F">
      <w:start w:val="1"/>
      <w:numFmt w:val="decimal"/>
      <w:lvlText w:val="%7."/>
      <w:lvlJc w:val="left"/>
      <w:pPr>
        <w:ind w:left="6097" w:hanging="360"/>
      </w:pPr>
    </w:lvl>
    <w:lvl w:ilvl="7" w:tplc="04190019">
      <w:start w:val="1"/>
      <w:numFmt w:val="lowerLetter"/>
      <w:lvlText w:val="%8."/>
      <w:lvlJc w:val="left"/>
      <w:pPr>
        <w:ind w:left="6817" w:hanging="360"/>
      </w:pPr>
    </w:lvl>
    <w:lvl w:ilvl="8" w:tplc="0419001B">
      <w:start w:val="1"/>
      <w:numFmt w:val="lowerRoman"/>
      <w:lvlText w:val="%9."/>
      <w:lvlJc w:val="right"/>
      <w:pPr>
        <w:ind w:left="7537" w:hanging="180"/>
      </w:pPr>
    </w:lvl>
  </w:abstractNum>
  <w:abstractNum w:abstractNumId="23">
    <w:nsid w:val="30A3074D"/>
    <w:multiLevelType w:val="hybridMultilevel"/>
    <w:tmpl w:val="F8D0F6BA"/>
    <w:lvl w:ilvl="0" w:tplc="6AA6019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933FE8"/>
    <w:multiLevelType w:val="hybridMultilevel"/>
    <w:tmpl w:val="CA60396C"/>
    <w:lvl w:ilvl="0" w:tplc="735851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EA97CC3"/>
    <w:multiLevelType w:val="hybridMultilevel"/>
    <w:tmpl w:val="55FA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715747"/>
    <w:multiLevelType w:val="hybridMultilevel"/>
    <w:tmpl w:val="3D9636E4"/>
    <w:lvl w:ilvl="0" w:tplc="478E96C8">
      <w:start w:val="1"/>
      <w:numFmt w:val="decimal"/>
      <w:lvlText w:val="%1."/>
      <w:lvlJc w:val="left"/>
      <w:pPr>
        <w:tabs>
          <w:tab w:val="num" w:pos="1560"/>
        </w:tabs>
        <w:ind w:left="1560" w:hanging="1020"/>
      </w:pPr>
      <w:rPr>
        <w:rFonts w:hint="default"/>
      </w:rPr>
    </w:lvl>
    <w:lvl w:ilvl="1" w:tplc="F9BE93E2">
      <w:numFmt w:val="none"/>
      <w:lvlText w:val=""/>
      <w:lvlJc w:val="left"/>
      <w:pPr>
        <w:tabs>
          <w:tab w:val="num" w:pos="360"/>
        </w:tabs>
      </w:pPr>
    </w:lvl>
    <w:lvl w:ilvl="2" w:tplc="BF8CE760">
      <w:numFmt w:val="none"/>
      <w:lvlText w:val=""/>
      <w:lvlJc w:val="left"/>
      <w:pPr>
        <w:tabs>
          <w:tab w:val="num" w:pos="360"/>
        </w:tabs>
      </w:pPr>
    </w:lvl>
    <w:lvl w:ilvl="3" w:tplc="E2487394">
      <w:numFmt w:val="none"/>
      <w:lvlText w:val=""/>
      <w:lvlJc w:val="left"/>
      <w:pPr>
        <w:tabs>
          <w:tab w:val="num" w:pos="360"/>
        </w:tabs>
      </w:pPr>
    </w:lvl>
    <w:lvl w:ilvl="4" w:tplc="93883488">
      <w:numFmt w:val="none"/>
      <w:lvlText w:val=""/>
      <w:lvlJc w:val="left"/>
      <w:pPr>
        <w:tabs>
          <w:tab w:val="num" w:pos="360"/>
        </w:tabs>
      </w:pPr>
    </w:lvl>
    <w:lvl w:ilvl="5" w:tplc="A0F69DEC">
      <w:numFmt w:val="none"/>
      <w:lvlText w:val=""/>
      <w:lvlJc w:val="left"/>
      <w:pPr>
        <w:tabs>
          <w:tab w:val="num" w:pos="360"/>
        </w:tabs>
      </w:pPr>
    </w:lvl>
    <w:lvl w:ilvl="6" w:tplc="D9F0719C">
      <w:numFmt w:val="none"/>
      <w:lvlText w:val=""/>
      <w:lvlJc w:val="left"/>
      <w:pPr>
        <w:tabs>
          <w:tab w:val="num" w:pos="360"/>
        </w:tabs>
      </w:pPr>
    </w:lvl>
    <w:lvl w:ilvl="7" w:tplc="E4EAA65A">
      <w:numFmt w:val="none"/>
      <w:lvlText w:val=""/>
      <w:lvlJc w:val="left"/>
      <w:pPr>
        <w:tabs>
          <w:tab w:val="num" w:pos="360"/>
        </w:tabs>
      </w:pPr>
    </w:lvl>
    <w:lvl w:ilvl="8" w:tplc="7DF6A374">
      <w:numFmt w:val="none"/>
      <w:lvlText w:val=""/>
      <w:lvlJc w:val="left"/>
      <w:pPr>
        <w:tabs>
          <w:tab w:val="num" w:pos="360"/>
        </w:tabs>
      </w:pPr>
    </w:lvl>
  </w:abstractNum>
  <w:abstractNum w:abstractNumId="28">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B824624"/>
    <w:multiLevelType w:val="hybridMultilevel"/>
    <w:tmpl w:val="28FCC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1">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F953D9"/>
    <w:multiLevelType w:val="hybridMultilevel"/>
    <w:tmpl w:val="F2B6D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74639F0"/>
    <w:multiLevelType w:val="hybridMultilevel"/>
    <w:tmpl w:val="D552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865081"/>
    <w:multiLevelType w:val="hybridMultilevel"/>
    <w:tmpl w:val="2B5A77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6EB143A8"/>
    <w:multiLevelType w:val="multilevel"/>
    <w:tmpl w:val="968A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42">
    <w:nsid w:val="7B2465ED"/>
    <w:multiLevelType w:val="hybridMultilevel"/>
    <w:tmpl w:val="1FA2D942"/>
    <w:lvl w:ilvl="0" w:tplc="4E3A6B18">
      <w:start w:val="1"/>
      <w:numFmt w:val="decimal"/>
      <w:lvlText w:val="%1."/>
      <w:lvlJc w:val="left"/>
      <w:pPr>
        <w:tabs>
          <w:tab w:val="num" w:pos="720"/>
        </w:tabs>
        <w:ind w:left="720" w:hanging="360"/>
      </w:pPr>
    </w:lvl>
    <w:lvl w:ilvl="1" w:tplc="CF0A6C4E">
      <w:numFmt w:val="none"/>
      <w:lvlText w:val=""/>
      <w:lvlJc w:val="left"/>
      <w:pPr>
        <w:tabs>
          <w:tab w:val="num" w:pos="360"/>
        </w:tabs>
        <w:ind w:left="0" w:firstLine="0"/>
      </w:pPr>
    </w:lvl>
    <w:lvl w:ilvl="2" w:tplc="502898CE">
      <w:numFmt w:val="none"/>
      <w:lvlText w:val=""/>
      <w:lvlJc w:val="left"/>
      <w:pPr>
        <w:tabs>
          <w:tab w:val="num" w:pos="360"/>
        </w:tabs>
        <w:ind w:left="0" w:firstLine="0"/>
      </w:pPr>
    </w:lvl>
    <w:lvl w:ilvl="3" w:tplc="8BD27FD6">
      <w:numFmt w:val="none"/>
      <w:lvlText w:val=""/>
      <w:lvlJc w:val="left"/>
      <w:pPr>
        <w:tabs>
          <w:tab w:val="num" w:pos="360"/>
        </w:tabs>
        <w:ind w:left="0" w:firstLine="0"/>
      </w:pPr>
    </w:lvl>
    <w:lvl w:ilvl="4" w:tplc="98A2E722">
      <w:numFmt w:val="none"/>
      <w:lvlText w:val=""/>
      <w:lvlJc w:val="left"/>
      <w:pPr>
        <w:tabs>
          <w:tab w:val="num" w:pos="360"/>
        </w:tabs>
        <w:ind w:left="0" w:firstLine="0"/>
      </w:pPr>
    </w:lvl>
    <w:lvl w:ilvl="5" w:tplc="B064784C">
      <w:numFmt w:val="none"/>
      <w:lvlText w:val=""/>
      <w:lvlJc w:val="left"/>
      <w:pPr>
        <w:tabs>
          <w:tab w:val="num" w:pos="360"/>
        </w:tabs>
        <w:ind w:left="0" w:firstLine="0"/>
      </w:pPr>
    </w:lvl>
    <w:lvl w:ilvl="6" w:tplc="7EB0CC8C">
      <w:numFmt w:val="none"/>
      <w:lvlText w:val=""/>
      <w:lvlJc w:val="left"/>
      <w:pPr>
        <w:tabs>
          <w:tab w:val="num" w:pos="360"/>
        </w:tabs>
        <w:ind w:left="0" w:firstLine="0"/>
      </w:pPr>
    </w:lvl>
    <w:lvl w:ilvl="7" w:tplc="BE1EF534">
      <w:numFmt w:val="none"/>
      <w:lvlText w:val=""/>
      <w:lvlJc w:val="left"/>
      <w:pPr>
        <w:tabs>
          <w:tab w:val="num" w:pos="360"/>
        </w:tabs>
        <w:ind w:left="0" w:firstLine="0"/>
      </w:pPr>
    </w:lvl>
    <w:lvl w:ilvl="8" w:tplc="6A803ABC">
      <w:numFmt w:val="none"/>
      <w:lvlText w:val=""/>
      <w:lvlJc w:val="left"/>
      <w:pPr>
        <w:tabs>
          <w:tab w:val="num" w:pos="360"/>
        </w:tabs>
        <w:ind w:left="0" w:firstLine="0"/>
      </w:pPr>
    </w:lvl>
  </w:abstractNum>
  <w:abstractNum w:abstractNumId="43">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FED6B6B"/>
    <w:multiLevelType w:val="hybridMultilevel"/>
    <w:tmpl w:val="FF18D95C"/>
    <w:lvl w:ilvl="0" w:tplc="622A700C">
      <w:start w:val="3"/>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num w:numId="1">
    <w:abstractNumId w:val="10"/>
  </w:num>
  <w:num w:numId="2">
    <w:abstractNumId w:val="13"/>
  </w:num>
  <w:num w:numId="3">
    <w:abstractNumId w:val="35"/>
  </w:num>
  <w:num w:numId="4">
    <w:abstractNumId w:val="15"/>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6"/>
  </w:num>
  <w:num w:numId="9">
    <w:abstractNumId w:val="19"/>
  </w:num>
  <w:num w:numId="10">
    <w:abstractNumId w:val="37"/>
  </w:num>
  <w:num w:numId="11">
    <w:abstractNumId w:val="38"/>
  </w:num>
  <w:num w:numId="12">
    <w:abstractNumId w:val="43"/>
  </w:num>
  <w:num w:numId="13">
    <w:abstractNumId w:val="33"/>
  </w:num>
  <w:num w:numId="14">
    <w:abstractNumId w:val="26"/>
  </w:num>
  <w:num w:numId="15">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5"/>
  </w:num>
  <w:num w:numId="18">
    <w:abstractNumId w:val="36"/>
  </w:num>
  <w:num w:numId="19">
    <w:abstractNumId w:val="18"/>
  </w:num>
  <w:num w:numId="20">
    <w:abstractNumId w:val="8"/>
  </w:num>
  <w:num w:numId="21">
    <w:abstractNumId w:val="34"/>
  </w:num>
  <w:num w:numId="22">
    <w:abstractNumId w:val="29"/>
  </w:num>
  <w:num w:numId="23">
    <w:abstractNumId w:val="11"/>
  </w:num>
  <w:num w:numId="24">
    <w:abstractNumId w:val="6"/>
  </w:num>
  <w:num w:numId="25">
    <w:abstractNumId w:val="4"/>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3"/>
  </w:num>
  <w:num w:numId="29">
    <w:abstractNumId w:val="42"/>
    <w:lvlOverride w:ilvl="0">
      <w:startOverride w:val="1"/>
    </w:lvlOverride>
    <w:lvlOverride w:ilvl="1"/>
    <w:lvlOverride w:ilvl="2"/>
    <w:lvlOverride w:ilvl="3"/>
    <w:lvlOverride w:ilvl="4"/>
    <w:lvlOverride w:ilvl="5"/>
    <w:lvlOverride w:ilvl="6"/>
    <w:lvlOverride w:ilvl="7"/>
    <w:lvlOverride w:ilvl="8"/>
  </w:num>
  <w:num w:numId="30">
    <w:abstractNumId w:val="31"/>
  </w:num>
  <w:num w:numId="31">
    <w:abstractNumId w:val="40"/>
  </w:num>
  <w:num w:numId="32">
    <w:abstractNumId w:val="20"/>
  </w:num>
  <w:num w:numId="33">
    <w:abstractNumId w:val="44"/>
  </w:num>
  <w:num w:numId="34">
    <w:abstractNumId w:val="27"/>
  </w:num>
  <w:num w:numId="35">
    <w:abstractNumId w:val="27"/>
    <w:lvlOverride w:ilvl="0">
      <w:startOverride w:val="1"/>
    </w:lvlOverride>
    <w:lvlOverride w:ilvl="1"/>
    <w:lvlOverride w:ilvl="2"/>
    <w:lvlOverride w:ilvl="3"/>
    <w:lvlOverride w:ilvl="4"/>
    <w:lvlOverride w:ilvl="5"/>
    <w:lvlOverride w:ilvl="6"/>
    <w:lvlOverride w:ilvl="7"/>
    <w:lvlOverride w:ilvl="8"/>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24"/>
  </w:num>
  <w:num w:numId="44">
    <w:abstractNumId w:val="9"/>
  </w:num>
  <w:num w:numId="45">
    <w:abstractNumId w:val="17"/>
  </w:num>
  <w:num w:numId="46">
    <w:abstractNumId w:val="1"/>
  </w:num>
  <w:num w:numId="47">
    <w:abstractNumId w:val="2"/>
  </w:num>
  <w:num w:numId="48">
    <w:abstractNumId w:val="3"/>
  </w:num>
  <w:num w:numId="49">
    <w:abstractNumId w:val="5"/>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15770"/>
    <w:rsid w:val="00017704"/>
    <w:rsid w:val="000373B9"/>
    <w:rsid w:val="0004093B"/>
    <w:rsid w:val="00042FE6"/>
    <w:rsid w:val="00052BE4"/>
    <w:rsid w:val="0005562D"/>
    <w:rsid w:val="00067472"/>
    <w:rsid w:val="00080341"/>
    <w:rsid w:val="00083305"/>
    <w:rsid w:val="000E4AA4"/>
    <w:rsid w:val="000F2D25"/>
    <w:rsid w:val="000F7B01"/>
    <w:rsid w:val="001115A7"/>
    <w:rsid w:val="001212AF"/>
    <w:rsid w:val="00131483"/>
    <w:rsid w:val="00135930"/>
    <w:rsid w:val="00140CEA"/>
    <w:rsid w:val="00166563"/>
    <w:rsid w:val="00180761"/>
    <w:rsid w:val="00186F2F"/>
    <w:rsid w:val="001C6557"/>
    <w:rsid w:val="001E0437"/>
    <w:rsid w:val="001E362F"/>
    <w:rsid w:val="001F3F30"/>
    <w:rsid w:val="001F47CB"/>
    <w:rsid w:val="0020060D"/>
    <w:rsid w:val="002748EB"/>
    <w:rsid w:val="00290396"/>
    <w:rsid w:val="00296557"/>
    <w:rsid w:val="002A0B1F"/>
    <w:rsid w:val="002B1875"/>
    <w:rsid w:val="002B1EBB"/>
    <w:rsid w:val="002B60FB"/>
    <w:rsid w:val="002C71D6"/>
    <w:rsid w:val="002C7471"/>
    <w:rsid w:val="002E4B76"/>
    <w:rsid w:val="002F1D32"/>
    <w:rsid w:val="002F5A6B"/>
    <w:rsid w:val="00333DAF"/>
    <w:rsid w:val="00357FD9"/>
    <w:rsid w:val="00391496"/>
    <w:rsid w:val="003A0ADB"/>
    <w:rsid w:val="003D6CC4"/>
    <w:rsid w:val="003F3C36"/>
    <w:rsid w:val="00410D2F"/>
    <w:rsid w:val="0045404E"/>
    <w:rsid w:val="00462D63"/>
    <w:rsid w:val="00467855"/>
    <w:rsid w:val="004861EE"/>
    <w:rsid w:val="004D0ECC"/>
    <w:rsid w:val="004D7B04"/>
    <w:rsid w:val="005003DD"/>
    <w:rsid w:val="00505BB4"/>
    <w:rsid w:val="00522E3C"/>
    <w:rsid w:val="00527488"/>
    <w:rsid w:val="00537F93"/>
    <w:rsid w:val="00557C09"/>
    <w:rsid w:val="00573575"/>
    <w:rsid w:val="00581F33"/>
    <w:rsid w:val="005931DC"/>
    <w:rsid w:val="005B0B16"/>
    <w:rsid w:val="005D5BF3"/>
    <w:rsid w:val="005E0269"/>
    <w:rsid w:val="00605168"/>
    <w:rsid w:val="006155BB"/>
    <w:rsid w:val="00626E36"/>
    <w:rsid w:val="00646FD1"/>
    <w:rsid w:val="006601F7"/>
    <w:rsid w:val="006666F2"/>
    <w:rsid w:val="0068547A"/>
    <w:rsid w:val="00692B8C"/>
    <w:rsid w:val="00692DF5"/>
    <w:rsid w:val="006A35CD"/>
    <w:rsid w:val="006C16BD"/>
    <w:rsid w:val="006F217A"/>
    <w:rsid w:val="006F776C"/>
    <w:rsid w:val="00712690"/>
    <w:rsid w:val="00712ADA"/>
    <w:rsid w:val="007144CB"/>
    <w:rsid w:val="007209CD"/>
    <w:rsid w:val="00720B65"/>
    <w:rsid w:val="00747383"/>
    <w:rsid w:val="00770003"/>
    <w:rsid w:val="00774E27"/>
    <w:rsid w:val="007C3D87"/>
    <w:rsid w:val="008142A8"/>
    <w:rsid w:val="00834DD5"/>
    <w:rsid w:val="0084487B"/>
    <w:rsid w:val="0086784D"/>
    <w:rsid w:val="00876834"/>
    <w:rsid w:val="00877D1F"/>
    <w:rsid w:val="008A74AC"/>
    <w:rsid w:val="008B012D"/>
    <w:rsid w:val="008C4E28"/>
    <w:rsid w:val="008E2981"/>
    <w:rsid w:val="00920987"/>
    <w:rsid w:val="0094508E"/>
    <w:rsid w:val="00945E49"/>
    <w:rsid w:val="009476E0"/>
    <w:rsid w:val="00951CA5"/>
    <w:rsid w:val="009663ED"/>
    <w:rsid w:val="0097143B"/>
    <w:rsid w:val="009804B5"/>
    <w:rsid w:val="00987314"/>
    <w:rsid w:val="009A07D3"/>
    <w:rsid w:val="009B4D8A"/>
    <w:rsid w:val="009D032E"/>
    <w:rsid w:val="009E0F62"/>
    <w:rsid w:val="009E4248"/>
    <w:rsid w:val="009F7073"/>
    <w:rsid w:val="00A2641D"/>
    <w:rsid w:val="00A35820"/>
    <w:rsid w:val="00A56137"/>
    <w:rsid w:val="00A75033"/>
    <w:rsid w:val="00A772CA"/>
    <w:rsid w:val="00A815CD"/>
    <w:rsid w:val="00A87E5F"/>
    <w:rsid w:val="00A91385"/>
    <w:rsid w:val="00A92542"/>
    <w:rsid w:val="00A93C33"/>
    <w:rsid w:val="00AE759D"/>
    <w:rsid w:val="00B151FF"/>
    <w:rsid w:val="00B25A02"/>
    <w:rsid w:val="00B30772"/>
    <w:rsid w:val="00B6087C"/>
    <w:rsid w:val="00BA2A5F"/>
    <w:rsid w:val="00BA4D4E"/>
    <w:rsid w:val="00BB3AAC"/>
    <w:rsid w:val="00BE3E64"/>
    <w:rsid w:val="00C01F83"/>
    <w:rsid w:val="00C208C6"/>
    <w:rsid w:val="00C840C5"/>
    <w:rsid w:val="00CA3E10"/>
    <w:rsid w:val="00CC28BD"/>
    <w:rsid w:val="00CF4F5F"/>
    <w:rsid w:val="00D02BAC"/>
    <w:rsid w:val="00D125CC"/>
    <w:rsid w:val="00D12F53"/>
    <w:rsid w:val="00D210B1"/>
    <w:rsid w:val="00D23AEE"/>
    <w:rsid w:val="00D37C4C"/>
    <w:rsid w:val="00D75740"/>
    <w:rsid w:val="00D813A7"/>
    <w:rsid w:val="00D93591"/>
    <w:rsid w:val="00DA60F8"/>
    <w:rsid w:val="00DB64D0"/>
    <w:rsid w:val="00DC333B"/>
    <w:rsid w:val="00DC7CC9"/>
    <w:rsid w:val="00DE0A3E"/>
    <w:rsid w:val="00DF0125"/>
    <w:rsid w:val="00E02CAC"/>
    <w:rsid w:val="00E374AB"/>
    <w:rsid w:val="00E6362F"/>
    <w:rsid w:val="00EB7EEF"/>
    <w:rsid w:val="00EE3F43"/>
    <w:rsid w:val="00EF495D"/>
    <w:rsid w:val="00EF5CF4"/>
    <w:rsid w:val="00F078D1"/>
    <w:rsid w:val="00F15B17"/>
    <w:rsid w:val="00F33D1A"/>
    <w:rsid w:val="00F45682"/>
    <w:rsid w:val="00F467F2"/>
    <w:rsid w:val="00F53438"/>
    <w:rsid w:val="00F6355E"/>
    <w:rsid w:val="00F77D01"/>
    <w:rsid w:val="00F80291"/>
    <w:rsid w:val="00F90A2E"/>
    <w:rsid w:val="00FA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uiPriority w:val="9"/>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74E27"/>
    <w:pPr>
      <w:spacing w:after="0" w:line="240" w:lineRule="auto"/>
    </w:pPr>
  </w:style>
  <w:style w:type="paragraph" w:styleId="a4">
    <w:name w:val="Balloon Text"/>
    <w:basedOn w:val="a"/>
    <w:link w:val="a5"/>
    <w:uiPriority w:val="99"/>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
    <w:name w:val="Нет списка6"/>
    <w:next w:val="a2"/>
    <w:semiHidden/>
    <w:unhideWhenUsed/>
    <w:rsid w:val="003D6CC4"/>
  </w:style>
  <w:style w:type="numbering" w:customStyle="1" w:styleId="110">
    <w:name w:val="Нет списка11"/>
    <w:next w:val="a2"/>
    <w:semiHidden/>
    <w:rsid w:val="003D6CC4"/>
  </w:style>
  <w:style w:type="paragraph" w:customStyle="1" w:styleId="aff1">
    <w:name w:val="Знак Знак Знак Знак"/>
    <w:basedOn w:val="a"/>
    <w:rsid w:val="003D6CC4"/>
    <w:pPr>
      <w:spacing w:before="100" w:beforeAutospacing="1" w:after="100" w:afterAutospacing="1" w:line="240" w:lineRule="auto"/>
    </w:pPr>
    <w:rPr>
      <w:rFonts w:ascii="Tahoma" w:eastAsia="Times New Roman" w:hAnsi="Tahoma" w:cs="Times New Roman"/>
      <w:sz w:val="20"/>
      <w:szCs w:val="20"/>
      <w:lang w:val="en-US"/>
    </w:rPr>
  </w:style>
  <w:style w:type="table" w:customStyle="1" w:styleId="50">
    <w:name w:val="Сетка таблицы5"/>
    <w:basedOn w:val="a1"/>
    <w:next w:val="a6"/>
    <w:rsid w:val="003D6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3D6CC4"/>
  </w:style>
  <w:style w:type="paragraph" w:styleId="aff2">
    <w:name w:val="footnote text"/>
    <w:basedOn w:val="a"/>
    <w:link w:val="aff3"/>
    <w:unhideWhenUsed/>
    <w:rsid w:val="003D6CC4"/>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3D6CC4"/>
    <w:rPr>
      <w:rFonts w:ascii="Times New Roman" w:eastAsia="Times New Roman" w:hAnsi="Times New Roman" w:cs="Times New Roman"/>
      <w:sz w:val="20"/>
      <w:szCs w:val="20"/>
      <w:lang w:eastAsia="ru-RU"/>
    </w:rPr>
  </w:style>
  <w:style w:type="paragraph" w:styleId="aff4">
    <w:name w:val="endnote text"/>
    <w:basedOn w:val="a"/>
    <w:link w:val="aff5"/>
    <w:uiPriority w:val="99"/>
    <w:unhideWhenUsed/>
    <w:rsid w:val="003D6CC4"/>
    <w:pPr>
      <w:spacing w:after="0" w:line="240" w:lineRule="auto"/>
      <w:ind w:firstLine="709"/>
      <w:jc w:val="both"/>
    </w:pPr>
    <w:rPr>
      <w:rFonts w:ascii="Times New Roman" w:eastAsia="Calibri" w:hAnsi="Times New Roman" w:cs="Times New Roman"/>
      <w:sz w:val="20"/>
      <w:szCs w:val="20"/>
    </w:rPr>
  </w:style>
  <w:style w:type="character" w:customStyle="1" w:styleId="aff5">
    <w:name w:val="Текст концевой сноски Знак"/>
    <w:basedOn w:val="a0"/>
    <w:link w:val="aff4"/>
    <w:uiPriority w:val="99"/>
    <w:rsid w:val="003D6CC4"/>
    <w:rPr>
      <w:rFonts w:ascii="Times New Roman" w:eastAsia="Calibri" w:hAnsi="Times New Roman" w:cs="Times New Roman"/>
      <w:sz w:val="20"/>
      <w:szCs w:val="20"/>
    </w:rPr>
  </w:style>
  <w:style w:type="paragraph" w:customStyle="1" w:styleId="ConsNormal">
    <w:name w:val="ConsNormal"/>
    <w:rsid w:val="003D6CC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6">
    <w:name w:val="footnote reference"/>
    <w:unhideWhenUsed/>
    <w:rsid w:val="003D6CC4"/>
    <w:rPr>
      <w:vertAlign w:val="superscript"/>
    </w:rPr>
  </w:style>
  <w:style w:type="character" w:styleId="aff7">
    <w:name w:val="endnote reference"/>
    <w:uiPriority w:val="99"/>
    <w:unhideWhenUsed/>
    <w:rsid w:val="003D6CC4"/>
    <w:rPr>
      <w:vertAlign w:val="superscript"/>
    </w:rPr>
  </w:style>
  <w:style w:type="paragraph" w:customStyle="1" w:styleId="ConsNonformat">
    <w:name w:val="ConsNonformat"/>
    <w:rsid w:val="003D6CC4"/>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blk">
    <w:name w:val="blk"/>
    <w:rsid w:val="003D6CC4"/>
  </w:style>
  <w:style w:type="numbering" w:customStyle="1" w:styleId="7">
    <w:name w:val="Нет списка7"/>
    <w:next w:val="a2"/>
    <w:semiHidden/>
    <w:unhideWhenUsed/>
    <w:rsid w:val="009F7073"/>
  </w:style>
  <w:style w:type="paragraph" w:customStyle="1" w:styleId="ConsPlusDocList">
    <w:name w:val="ConsPlusDocList"/>
    <w:rsid w:val="009F7073"/>
    <w:pPr>
      <w:widowControl w:val="0"/>
      <w:autoSpaceDE w:val="0"/>
      <w:autoSpaceDN w:val="0"/>
      <w:spacing w:after="0" w:line="240" w:lineRule="auto"/>
    </w:pPr>
    <w:rPr>
      <w:rFonts w:ascii="Calibri" w:eastAsia="Calibri" w:hAnsi="Calibri" w:cs="Calibri"/>
      <w:szCs w:val="20"/>
      <w:lang w:eastAsia="ru-RU"/>
    </w:rPr>
  </w:style>
  <w:style w:type="paragraph" w:customStyle="1" w:styleId="ConsPlusTitlePage">
    <w:name w:val="ConsPlusTitlePage"/>
    <w:rsid w:val="009F7073"/>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9F7073"/>
    <w:pPr>
      <w:widowControl w:val="0"/>
      <w:autoSpaceDE w:val="0"/>
      <w:autoSpaceDN w:val="0"/>
      <w:spacing w:after="0" w:line="240" w:lineRule="auto"/>
    </w:pPr>
    <w:rPr>
      <w:rFonts w:ascii="Tahoma" w:eastAsia="Calibri" w:hAnsi="Tahoma" w:cs="Tahoma"/>
      <w:sz w:val="26"/>
      <w:szCs w:val="20"/>
      <w:lang w:eastAsia="ru-RU"/>
    </w:rPr>
  </w:style>
  <w:style w:type="paragraph" w:customStyle="1" w:styleId="ConsPlusTextList">
    <w:name w:val="ConsPlusTextList"/>
    <w:rsid w:val="009F7073"/>
    <w:pPr>
      <w:widowControl w:val="0"/>
      <w:autoSpaceDE w:val="0"/>
      <w:autoSpaceDN w:val="0"/>
      <w:spacing w:after="0" w:line="240" w:lineRule="auto"/>
    </w:pPr>
    <w:rPr>
      <w:rFonts w:ascii="Arial" w:eastAsia="Calibri" w:hAnsi="Arial" w:cs="Arial"/>
      <w:sz w:val="20"/>
      <w:szCs w:val="20"/>
      <w:lang w:eastAsia="ru-RU"/>
    </w:rPr>
  </w:style>
  <w:style w:type="table" w:customStyle="1" w:styleId="60">
    <w:name w:val="Сетка таблицы6"/>
    <w:basedOn w:val="a1"/>
    <w:next w:val="a6"/>
    <w:rsid w:val="009F70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uiPriority w:val="9"/>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74E27"/>
    <w:pPr>
      <w:spacing w:after="0" w:line="240" w:lineRule="auto"/>
    </w:pPr>
  </w:style>
  <w:style w:type="paragraph" w:styleId="a4">
    <w:name w:val="Balloon Text"/>
    <w:basedOn w:val="a"/>
    <w:link w:val="a5"/>
    <w:uiPriority w:val="99"/>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6">
    <w:name w:val="Нет списка6"/>
    <w:next w:val="a2"/>
    <w:semiHidden/>
    <w:unhideWhenUsed/>
    <w:rsid w:val="003D6CC4"/>
  </w:style>
  <w:style w:type="numbering" w:customStyle="1" w:styleId="110">
    <w:name w:val="Нет списка11"/>
    <w:next w:val="a2"/>
    <w:semiHidden/>
    <w:rsid w:val="003D6CC4"/>
  </w:style>
  <w:style w:type="paragraph" w:customStyle="1" w:styleId="aff1">
    <w:name w:val="Знак Знак Знак Знак"/>
    <w:basedOn w:val="a"/>
    <w:rsid w:val="003D6CC4"/>
    <w:pPr>
      <w:spacing w:before="100" w:beforeAutospacing="1" w:after="100" w:afterAutospacing="1" w:line="240" w:lineRule="auto"/>
    </w:pPr>
    <w:rPr>
      <w:rFonts w:ascii="Tahoma" w:eastAsia="Times New Roman" w:hAnsi="Tahoma" w:cs="Times New Roman"/>
      <w:sz w:val="20"/>
      <w:szCs w:val="20"/>
      <w:lang w:val="en-US"/>
    </w:rPr>
  </w:style>
  <w:style w:type="table" w:customStyle="1" w:styleId="50">
    <w:name w:val="Сетка таблицы5"/>
    <w:basedOn w:val="a1"/>
    <w:next w:val="a6"/>
    <w:rsid w:val="003D6C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3D6CC4"/>
  </w:style>
  <w:style w:type="paragraph" w:styleId="aff2">
    <w:name w:val="footnote text"/>
    <w:basedOn w:val="a"/>
    <w:link w:val="aff3"/>
    <w:unhideWhenUsed/>
    <w:rsid w:val="003D6CC4"/>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3D6CC4"/>
    <w:rPr>
      <w:rFonts w:ascii="Times New Roman" w:eastAsia="Times New Roman" w:hAnsi="Times New Roman" w:cs="Times New Roman"/>
      <w:sz w:val="20"/>
      <w:szCs w:val="20"/>
      <w:lang w:eastAsia="ru-RU"/>
    </w:rPr>
  </w:style>
  <w:style w:type="paragraph" w:styleId="aff4">
    <w:name w:val="endnote text"/>
    <w:basedOn w:val="a"/>
    <w:link w:val="aff5"/>
    <w:uiPriority w:val="99"/>
    <w:unhideWhenUsed/>
    <w:rsid w:val="003D6CC4"/>
    <w:pPr>
      <w:spacing w:after="0" w:line="240" w:lineRule="auto"/>
      <w:ind w:firstLine="709"/>
      <w:jc w:val="both"/>
    </w:pPr>
    <w:rPr>
      <w:rFonts w:ascii="Times New Roman" w:eastAsia="Calibri" w:hAnsi="Times New Roman" w:cs="Times New Roman"/>
      <w:sz w:val="20"/>
      <w:szCs w:val="20"/>
    </w:rPr>
  </w:style>
  <w:style w:type="character" w:customStyle="1" w:styleId="aff5">
    <w:name w:val="Текст концевой сноски Знак"/>
    <w:basedOn w:val="a0"/>
    <w:link w:val="aff4"/>
    <w:uiPriority w:val="99"/>
    <w:rsid w:val="003D6CC4"/>
    <w:rPr>
      <w:rFonts w:ascii="Times New Roman" w:eastAsia="Calibri" w:hAnsi="Times New Roman" w:cs="Times New Roman"/>
      <w:sz w:val="20"/>
      <w:szCs w:val="20"/>
    </w:rPr>
  </w:style>
  <w:style w:type="paragraph" w:customStyle="1" w:styleId="ConsNormal">
    <w:name w:val="ConsNormal"/>
    <w:rsid w:val="003D6CC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f6">
    <w:name w:val="footnote reference"/>
    <w:unhideWhenUsed/>
    <w:rsid w:val="003D6CC4"/>
    <w:rPr>
      <w:vertAlign w:val="superscript"/>
    </w:rPr>
  </w:style>
  <w:style w:type="character" w:styleId="aff7">
    <w:name w:val="endnote reference"/>
    <w:uiPriority w:val="99"/>
    <w:unhideWhenUsed/>
    <w:rsid w:val="003D6CC4"/>
    <w:rPr>
      <w:vertAlign w:val="superscript"/>
    </w:rPr>
  </w:style>
  <w:style w:type="paragraph" w:customStyle="1" w:styleId="ConsNonformat">
    <w:name w:val="ConsNonformat"/>
    <w:rsid w:val="003D6CC4"/>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customStyle="1" w:styleId="blk">
    <w:name w:val="blk"/>
    <w:rsid w:val="003D6CC4"/>
  </w:style>
  <w:style w:type="numbering" w:customStyle="1" w:styleId="7">
    <w:name w:val="Нет списка7"/>
    <w:next w:val="a2"/>
    <w:semiHidden/>
    <w:unhideWhenUsed/>
    <w:rsid w:val="009F7073"/>
  </w:style>
  <w:style w:type="paragraph" w:customStyle="1" w:styleId="ConsPlusDocList">
    <w:name w:val="ConsPlusDocList"/>
    <w:rsid w:val="009F7073"/>
    <w:pPr>
      <w:widowControl w:val="0"/>
      <w:autoSpaceDE w:val="0"/>
      <w:autoSpaceDN w:val="0"/>
      <w:spacing w:after="0" w:line="240" w:lineRule="auto"/>
    </w:pPr>
    <w:rPr>
      <w:rFonts w:ascii="Calibri" w:eastAsia="Calibri" w:hAnsi="Calibri" w:cs="Calibri"/>
      <w:szCs w:val="20"/>
      <w:lang w:eastAsia="ru-RU"/>
    </w:rPr>
  </w:style>
  <w:style w:type="paragraph" w:customStyle="1" w:styleId="ConsPlusTitlePage">
    <w:name w:val="ConsPlusTitlePage"/>
    <w:rsid w:val="009F7073"/>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9F7073"/>
    <w:pPr>
      <w:widowControl w:val="0"/>
      <w:autoSpaceDE w:val="0"/>
      <w:autoSpaceDN w:val="0"/>
      <w:spacing w:after="0" w:line="240" w:lineRule="auto"/>
    </w:pPr>
    <w:rPr>
      <w:rFonts w:ascii="Tahoma" w:eastAsia="Calibri" w:hAnsi="Tahoma" w:cs="Tahoma"/>
      <w:sz w:val="26"/>
      <w:szCs w:val="20"/>
      <w:lang w:eastAsia="ru-RU"/>
    </w:rPr>
  </w:style>
  <w:style w:type="paragraph" w:customStyle="1" w:styleId="ConsPlusTextList">
    <w:name w:val="ConsPlusTextList"/>
    <w:rsid w:val="009F7073"/>
    <w:pPr>
      <w:widowControl w:val="0"/>
      <w:autoSpaceDE w:val="0"/>
      <w:autoSpaceDN w:val="0"/>
      <w:spacing w:after="0" w:line="240" w:lineRule="auto"/>
    </w:pPr>
    <w:rPr>
      <w:rFonts w:ascii="Arial" w:eastAsia="Calibri" w:hAnsi="Arial" w:cs="Arial"/>
      <w:sz w:val="20"/>
      <w:szCs w:val="20"/>
      <w:lang w:eastAsia="ru-RU"/>
    </w:rPr>
  </w:style>
  <w:style w:type="table" w:customStyle="1" w:styleId="60">
    <w:name w:val="Сетка таблицы6"/>
    <w:basedOn w:val="a1"/>
    <w:next w:val="a6"/>
    <w:rsid w:val="009F70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269356363">
      <w:bodyDiv w:val="1"/>
      <w:marLeft w:val="0"/>
      <w:marRight w:val="0"/>
      <w:marTop w:val="0"/>
      <w:marBottom w:val="0"/>
      <w:divBdr>
        <w:top w:val="none" w:sz="0" w:space="0" w:color="auto"/>
        <w:left w:val="none" w:sz="0" w:space="0" w:color="auto"/>
        <w:bottom w:val="none" w:sz="0" w:space="0" w:color="auto"/>
        <w:right w:val="none" w:sz="0" w:space="0" w:color="auto"/>
      </w:divBdr>
    </w:div>
    <w:div w:id="406806483">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540096371">
      <w:bodyDiv w:val="1"/>
      <w:marLeft w:val="0"/>
      <w:marRight w:val="0"/>
      <w:marTop w:val="0"/>
      <w:marBottom w:val="0"/>
      <w:divBdr>
        <w:top w:val="none" w:sz="0" w:space="0" w:color="auto"/>
        <w:left w:val="none" w:sz="0" w:space="0" w:color="auto"/>
        <w:bottom w:val="none" w:sz="0" w:space="0" w:color="auto"/>
        <w:right w:val="none" w:sz="0" w:space="0" w:color="auto"/>
      </w:divBdr>
    </w:div>
    <w:div w:id="703822024">
      <w:bodyDiv w:val="1"/>
      <w:marLeft w:val="0"/>
      <w:marRight w:val="0"/>
      <w:marTop w:val="0"/>
      <w:marBottom w:val="0"/>
      <w:divBdr>
        <w:top w:val="none" w:sz="0" w:space="0" w:color="auto"/>
        <w:left w:val="none" w:sz="0" w:space="0" w:color="auto"/>
        <w:bottom w:val="none" w:sz="0" w:space="0" w:color="auto"/>
        <w:right w:val="none" w:sz="0" w:space="0" w:color="auto"/>
      </w:divBdr>
    </w:div>
    <w:div w:id="780414053">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983654313">
      <w:bodyDiv w:val="1"/>
      <w:marLeft w:val="0"/>
      <w:marRight w:val="0"/>
      <w:marTop w:val="0"/>
      <w:marBottom w:val="0"/>
      <w:divBdr>
        <w:top w:val="none" w:sz="0" w:space="0" w:color="auto"/>
        <w:left w:val="none" w:sz="0" w:space="0" w:color="auto"/>
        <w:bottom w:val="none" w:sz="0" w:space="0" w:color="auto"/>
        <w:right w:val="none" w:sz="0" w:space="0" w:color="auto"/>
      </w:divBdr>
    </w:div>
    <w:div w:id="1061636859">
      <w:bodyDiv w:val="1"/>
      <w:marLeft w:val="0"/>
      <w:marRight w:val="0"/>
      <w:marTop w:val="0"/>
      <w:marBottom w:val="0"/>
      <w:divBdr>
        <w:top w:val="none" w:sz="0" w:space="0" w:color="auto"/>
        <w:left w:val="none" w:sz="0" w:space="0" w:color="auto"/>
        <w:bottom w:val="none" w:sz="0" w:space="0" w:color="auto"/>
        <w:right w:val="none" w:sz="0" w:space="0" w:color="auto"/>
      </w:divBdr>
    </w:div>
    <w:div w:id="1106997225">
      <w:bodyDiv w:val="1"/>
      <w:marLeft w:val="0"/>
      <w:marRight w:val="0"/>
      <w:marTop w:val="0"/>
      <w:marBottom w:val="0"/>
      <w:divBdr>
        <w:top w:val="none" w:sz="0" w:space="0" w:color="auto"/>
        <w:left w:val="none" w:sz="0" w:space="0" w:color="auto"/>
        <w:bottom w:val="none" w:sz="0" w:space="0" w:color="auto"/>
        <w:right w:val="none" w:sz="0" w:space="0" w:color="auto"/>
      </w:divBdr>
    </w:div>
    <w:div w:id="1196772393">
      <w:bodyDiv w:val="1"/>
      <w:marLeft w:val="0"/>
      <w:marRight w:val="0"/>
      <w:marTop w:val="0"/>
      <w:marBottom w:val="0"/>
      <w:divBdr>
        <w:top w:val="none" w:sz="0" w:space="0" w:color="auto"/>
        <w:left w:val="none" w:sz="0" w:space="0" w:color="auto"/>
        <w:bottom w:val="none" w:sz="0" w:space="0" w:color="auto"/>
        <w:right w:val="none" w:sz="0" w:space="0" w:color="auto"/>
      </w:divBdr>
    </w:div>
    <w:div w:id="1210801506">
      <w:bodyDiv w:val="1"/>
      <w:marLeft w:val="0"/>
      <w:marRight w:val="0"/>
      <w:marTop w:val="0"/>
      <w:marBottom w:val="0"/>
      <w:divBdr>
        <w:top w:val="none" w:sz="0" w:space="0" w:color="auto"/>
        <w:left w:val="none" w:sz="0" w:space="0" w:color="auto"/>
        <w:bottom w:val="none" w:sz="0" w:space="0" w:color="auto"/>
        <w:right w:val="none" w:sz="0" w:space="0" w:color="auto"/>
      </w:divBdr>
    </w:div>
    <w:div w:id="1214730942">
      <w:bodyDiv w:val="1"/>
      <w:marLeft w:val="0"/>
      <w:marRight w:val="0"/>
      <w:marTop w:val="0"/>
      <w:marBottom w:val="0"/>
      <w:divBdr>
        <w:top w:val="none" w:sz="0" w:space="0" w:color="auto"/>
        <w:left w:val="none" w:sz="0" w:space="0" w:color="auto"/>
        <w:bottom w:val="none" w:sz="0" w:space="0" w:color="auto"/>
        <w:right w:val="none" w:sz="0" w:space="0" w:color="auto"/>
      </w:divBdr>
      <w:divsChild>
        <w:div w:id="368452698">
          <w:marLeft w:val="0"/>
          <w:marRight w:val="0"/>
          <w:marTop w:val="0"/>
          <w:marBottom w:val="0"/>
          <w:divBdr>
            <w:top w:val="none" w:sz="0" w:space="0" w:color="auto"/>
            <w:left w:val="none" w:sz="0" w:space="0" w:color="auto"/>
            <w:bottom w:val="none" w:sz="0" w:space="0" w:color="auto"/>
            <w:right w:val="none" w:sz="0" w:space="0" w:color="auto"/>
          </w:divBdr>
        </w:div>
        <w:div w:id="454905198">
          <w:marLeft w:val="0"/>
          <w:marRight w:val="0"/>
          <w:marTop w:val="0"/>
          <w:marBottom w:val="0"/>
          <w:divBdr>
            <w:top w:val="none" w:sz="0" w:space="0" w:color="auto"/>
            <w:left w:val="none" w:sz="0" w:space="0" w:color="auto"/>
            <w:bottom w:val="none" w:sz="0" w:space="0" w:color="auto"/>
            <w:right w:val="none" w:sz="0" w:space="0" w:color="auto"/>
          </w:divBdr>
        </w:div>
        <w:div w:id="614868294">
          <w:marLeft w:val="0"/>
          <w:marRight w:val="0"/>
          <w:marTop w:val="0"/>
          <w:marBottom w:val="0"/>
          <w:divBdr>
            <w:top w:val="none" w:sz="0" w:space="0" w:color="auto"/>
            <w:left w:val="none" w:sz="0" w:space="0" w:color="auto"/>
            <w:bottom w:val="none" w:sz="0" w:space="0" w:color="auto"/>
            <w:right w:val="none" w:sz="0" w:space="0" w:color="auto"/>
          </w:divBdr>
        </w:div>
        <w:div w:id="203105978">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204974933">
          <w:marLeft w:val="0"/>
          <w:marRight w:val="0"/>
          <w:marTop w:val="0"/>
          <w:marBottom w:val="0"/>
          <w:divBdr>
            <w:top w:val="none" w:sz="0" w:space="0" w:color="auto"/>
            <w:left w:val="none" w:sz="0" w:space="0" w:color="auto"/>
            <w:bottom w:val="none" w:sz="0" w:space="0" w:color="auto"/>
            <w:right w:val="none" w:sz="0" w:space="0" w:color="auto"/>
          </w:divBdr>
        </w:div>
        <w:div w:id="1460874050">
          <w:marLeft w:val="0"/>
          <w:marRight w:val="0"/>
          <w:marTop w:val="0"/>
          <w:marBottom w:val="0"/>
          <w:divBdr>
            <w:top w:val="none" w:sz="0" w:space="0" w:color="auto"/>
            <w:left w:val="none" w:sz="0" w:space="0" w:color="auto"/>
            <w:bottom w:val="none" w:sz="0" w:space="0" w:color="auto"/>
            <w:right w:val="none" w:sz="0" w:space="0" w:color="auto"/>
          </w:divBdr>
        </w:div>
        <w:div w:id="543759204">
          <w:marLeft w:val="0"/>
          <w:marRight w:val="0"/>
          <w:marTop w:val="0"/>
          <w:marBottom w:val="0"/>
          <w:divBdr>
            <w:top w:val="none" w:sz="0" w:space="0" w:color="auto"/>
            <w:left w:val="none" w:sz="0" w:space="0" w:color="auto"/>
            <w:bottom w:val="none" w:sz="0" w:space="0" w:color="auto"/>
            <w:right w:val="none" w:sz="0" w:space="0" w:color="auto"/>
          </w:divBdr>
        </w:div>
        <w:div w:id="1558131702">
          <w:marLeft w:val="0"/>
          <w:marRight w:val="0"/>
          <w:marTop w:val="0"/>
          <w:marBottom w:val="0"/>
          <w:divBdr>
            <w:top w:val="none" w:sz="0" w:space="0" w:color="auto"/>
            <w:left w:val="none" w:sz="0" w:space="0" w:color="auto"/>
            <w:bottom w:val="none" w:sz="0" w:space="0" w:color="auto"/>
            <w:right w:val="none" w:sz="0" w:space="0" w:color="auto"/>
          </w:divBdr>
        </w:div>
        <w:div w:id="51776935">
          <w:marLeft w:val="0"/>
          <w:marRight w:val="0"/>
          <w:marTop w:val="0"/>
          <w:marBottom w:val="0"/>
          <w:divBdr>
            <w:top w:val="none" w:sz="0" w:space="0" w:color="auto"/>
            <w:left w:val="none" w:sz="0" w:space="0" w:color="auto"/>
            <w:bottom w:val="none" w:sz="0" w:space="0" w:color="auto"/>
            <w:right w:val="none" w:sz="0" w:space="0" w:color="auto"/>
          </w:divBdr>
        </w:div>
        <w:div w:id="1088232892">
          <w:marLeft w:val="0"/>
          <w:marRight w:val="0"/>
          <w:marTop w:val="0"/>
          <w:marBottom w:val="0"/>
          <w:divBdr>
            <w:top w:val="none" w:sz="0" w:space="0" w:color="auto"/>
            <w:left w:val="none" w:sz="0" w:space="0" w:color="auto"/>
            <w:bottom w:val="none" w:sz="0" w:space="0" w:color="auto"/>
            <w:right w:val="none" w:sz="0" w:space="0" w:color="auto"/>
          </w:divBdr>
        </w:div>
        <w:div w:id="899555606">
          <w:marLeft w:val="0"/>
          <w:marRight w:val="0"/>
          <w:marTop w:val="0"/>
          <w:marBottom w:val="0"/>
          <w:divBdr>
            <w:top w:val="none" w:sz="0" w:space="0" w:color="auto"/>
            <w:left w:val="none" w:sz="0" w:space="0" w:color="auto"/>
            <w:bottom w:val="none" w:sz="0" w:space="0" w:color="auto"/>
            <w:right w:val="none" w:sz="0" w:space="0" w:color="auto"/>
          </w:divBdr>
        </w:div>
        <w:div w:id="1218515577">
          <w:marLeft w:val="0"/>
          <w:marRight w:val="0"/>
          <w:marTop w:val="0"/>
          <w:marBottom w:val="0"/>
          <w:divBdr>
            <w:top w:val="none" w:sz="0" w:space="0" w:color="auto"/>
            <w:left w:val="none" w:sz="0" w:space="0" w:color="auto"/>
            <w:bottom w:val="none" w:sz="0" w:space="0" w:color="auto"/>
            <w:right w:val="none" w:sz="0" w:space="0" w:color="auto"/>
          </w:divBdr>
        </w:div>
      </w:divsChild>
    </w:div>
    <w:div w:id="1229879799">
      <w:bodyDiv w:val="1"/>
      <w:marLeft w:val="0"/>
      <w:marRight w:val="0"/>
      <w:marTop w:val="0"/>
      <w:marBottom w:val="0"/>
      <w:divBdr>
        <w:top w:val="none" w:sz="0" w:space="0" w:color="auto"/>
        <w:left w:val="none" w:sz="0" w:space="0" w:color="auto"/>
        <w:bottom w:val="none" w:sz="0" w:space="0" w:color="auto"/>
        <w:right w:val="none" w:sz="0" w:space="0" w:color="auto"/>
      </w:divBdr>
    </w:div>
    <w:div w:id="1264459536">
      <w:bodyDiv w:val="1"/>
      <w:marLeft w:val="0"/>
      <w:marRight w:val="0"/>
      <w:marTop w:val="0"/>
      <w:marBottom w:val="0"/>
      <w:divBdr>
        <w:top w:val="none" w:sz="0" w:space="0" w:color="auto"/>
        <w:left w:val="none" w:sz="0" w:space="0" w:color="auto"/>
        <w:bottom w:val="none" w:sz="0" w:space="0" w:color="auto"/>
        <w:right w:val="none" w:sz="0" w:space="0" w:color="auto"/>
      </w:divBdr>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1573005406">
      <w:bodyDiv w:val="1"/>
      <w:marLeft w:val="0"/>
      <w:marRight w:val="0"/>
      <w:marTop w:val="0"/>
      <w:marBottom w:val="0"/>
      <w:divBdr>
        <w:top w:val="none" w:sz="0" w:space="0" w:color="auto"/>
        <w:left w:val="none" w:sz="0" w:space="0" w:color="auto"/>
        <w:bottom w:val="none" w:sz="0" w:space="0" w:color="auto"/>
        <w:right w:val="none" w:sz="0" w:space="0" w:color="auto"/>
      </w:divBdr>
    </w:div>
    <w:div w:id="1579558562">
      <w:bodyDiv w:val="1"/>
      <w:marLeft w:val="0"/>
      <w:marRight w:val="0"/>
      <w:marTop w:val="0"/>
      <w:marBottom w:val="0"/>
      <w:divBdr>
        <w:top w:val="none" w:sz="0" w:space="0" w:color="auto"/>
        <w:left w:val="none" w:sz="0" w:space="0" w:color="auto"/>
        <w:bottom w:val="none" w:sz="0" w:space="0" w:color="auto"/>
        <w:right w:val="none" w:sz="0" w:space="0" w:color="auto"/>
      </w:divBdr>
    </w:div>
    <w:div w:id="1722746133">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ECC88-F089-4859-90B6-03D3A63F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1520</Words>
  <Characters>8667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СП Малый Толкай</cp:lastModifiedBy>
  <cp:revision>56</cp:revision>
  <cp:lastPrinted>2021-01-15T07:35:00Z</cp:lastPrinted>
  <dcterms:created xsi:type="dcterms:W3CDTF">2020-02-28T05:22:00Z</dcterms:created>
  <dcterms:modified xsi:type="dcterms:W3CDTF">2021-12-22T07:57:00Z</dcterms:modified>
</cp:coreProperties>
</file>