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9F2DC6" w:rsidRPr="009F2DC6" w:rsidTr="009F2DC6">
        <w:tc>
          <w:tcPr>
            <w:tcW w:w="4219" w:type="dxa"/>
          </w:tcPr>
          <w:p w:rsidR="00E757EE" w:rsidRPr="00E757EE" w:rsidRDefault="00E757EE" w:rsidP="00E757EE">
            <w:pPr>
              <w:snapToGrid w:val="0"/>
              <w:ind w:left="567" w:hanging="851"/>
              <w:jc w:val="center"/>
              <w:outlineLvl w:val="1"/>
              <w:rPr>
                <w:rFonts w:ascii="Times New Roman" w:eastAsia="Times New Roman" w:hAnsi="Times New Roman" w:cs="Arial"/>
                <w:szCs w:val="18"/>
              </w:rPr>
            </w:pPr>
            <w:bookmarkStart w:id="0" w:name="_Hlk26429541"/>
            <w:r w:rsidRPr="00E757EE">
              <w:rPr>
                <w:rFonts w:ascii="Times New Roman" w:eastAsia="Times New Roman" w:hAnsi="Times New Roman" w:cs="Arial"/>
                <w:szCs w:val="18"/>
              </w:rPr>
              <w:t>РОССИЙСКАЯ ФЕДЕРАЦИЯ</w:t>
            </w:r>
          </w:p>
          <w:p w:rsidR="00E757EE" w:rsidRPr="00E757EE" w:rsidRDefault="00E757EE" w:rsidP="00E757EE">
            <w:pPr>
              <w:keepNext/>
              <w:snapToGrid w:val="0"/>
              <w:ind w:left="567" w:hanging="851"/>
              <w:jc w:val="center"/>
              <w:outlineLvl w:val="0"/>
              <w:rPr>
                <w:rFonts w:ascii="Times New Roman" w:eastAsia="Times New Roman" w:hAnsi="Times New Roman" w:cs="Arial"/>
                <w:b/>
                <w:smallCaps/>
                <w:spacing w:val="5"/>
                <w:kern w:val="32"/>
                <w:szCs w:val="18"/>
              </w:rPr>
            </w:pPr>
            <w:r w:rsidRPr="00E757EE">
              <w:rPr>
                <w:rFonts w:ascii="Times New Roman" w:eastAsia="Times New Roman" w:hAnsi="Times New Roman" w:cs="Arial"/>
                <w:b/>
                <w:smallCaps/>
                <w:spacing w:val="5"/>
                <w:kern w:val="32"/>
                <w:szCs w:val="18"/>
              </w:rPr>
              <w:t xml:space="preserve">А Д М И Н И С Т </w:t>
            </w:r>
            <w:proofErr w:type="gramStart"/>
            <w:r w:rsidRPr="00E757EE">
              <w:rPr>
                <w:rFonts w:ascii="Times New Roman" w:eastAsia="Times New Roman" w:hAnsi="Times New Roman" w:cs="Arial"/>
                <w:b/>
                <w:smallCaps/>
                <w:spacing w:val="5"/>
                <w:kern w:val="32"/>
                <w:szCs w:val="18"/>
              </w:rPr>
              <w:t>Р</w:t>
            </w:r>
            <w:proofErr w:type="gramEnd"/>
            <w:r w:rsidRPr="00E757EE">
              <w:rPr>
                <w:rFonts w:ascii="Times New Roman" w:eastAsia="Times New Roman" w:hAnsi="Times New Roman" w:cs="Arial"/>
                <w:b/>
                <w:smallCaps/>
                <w:spacing w:val="5"/>
                <w:kern w:val="32"/>
                <w:szCs w:val="18"/>
              </w:rPr>
              <w:t xml:space="preserve"> А Ц И Я</w:t>
            </w:r>
          </w:p>
          <w:p w:rsidR="00E757EE" w:rsidRPr="00E757EE" w:rsidRDefault="00E757EE" w:rsidP="00E757EE">
            <w:pPr>
              <w:keepNext/>
              <w:snapToGrid w:val="0"/>
              <w:ind w:left="567" w:hanging="851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</w:pPr>
            <w:r w:rsidRPr="00E757EE"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  <w:t>сельского поселения</w:t>
            </w:r>
          </w:p>
          <w:p w:rsidR="00E757EE" w:rsidRPr="00E757EE" w:rsidRDefault="00E757EE" w:rsidP="00E757EE">
            <w:pPr>
              <w:keepNext/>
              <w:snapToGrid w:val="0"/>
              <w:ind w:left="567" w:hanging="851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</w:pPr>
            <w:r w:rsidRPr="00E757EE"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  <w:t>МАЛЫЙ ТОЛКАЙ</w:t>
            </w:r>
          </w:p>
          <w:p w:rsidR="00E757EE" w:rsidRPr="00E757EE" w:rsidRDefault="00E757EE" w:rsidP="00E757EE">
            <w:pPr>
              <w:keepNext/>
              <w:snapToGrid w:val="0"/>
              <w:ind w:left="567" w:hanging="851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color w:val="FF0000"/>
                <w:szCs w:val="18"/>
                <w:lang w:eastAsia="en-US"/>
              </w:rPr>
            </w:pPr>
            <w:r w:rsidRPr="00E757EE"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  <w:t>муниципального района</w:t>
            </w:r>
          </w:p>
          <w:p w:rsidR="00E757EE" w:rsidRPr="00E757EE" w:rsidRDefault="00E757EE" w:rsidP="00E757EE">
            <w:pPr>
              <w:keepNext/>
              <w:snapToGrid w:val="0"/>
              <w:ind w:left="567" w:hanging="851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</w:pPr>
            <w:r w:rsidRPr="00E757EE"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  <w:t>Похвистневский</w:t>
            </w:r>
          </w:p>
          <w:p w:rsidR="00E757EE" w:rsidRPr="00E757EE" w:rsidRDefault="00E757EE" w:rsidP="00E757EE">
            <w:pPr>
              <w:keepNext/>
              <w:snapToGrid w:val="0"/>
              <w:ind w:left="567" w:hanging="851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en-US"/>
              </w:rPr>
            </w:pPr>
            <w:r w:rsidRPr="00E757EE">
              <w:rPr>
                <w:rFonts w:ascii="Times New Roman" w:eastAsia="Times New Roman" w:hAnsi="Times New Roman" w:cs="Arial"/>
                <w:b/>
                <w:bCs/>
                <w:szCs w:val="18"/>
                <w:lang w:eastAsia="en-US"/>
              </w:rPr>
              <w:t>Самарской области</w:t>
            </w:r>
          </w:p>
          <w:p w:rsidR="00E757EE" w:rsidRPr="00E757EE" w:rsidRDefault="00E757EE" w:rsidP="00E757EE">
            <w:pPr>
              <w:snapToGrid w:val="0"/>
              <w:rPr>
                <w:rFonts w:ascii="Times New Roman" w:eastAsia="Times New Roman" w:hAnsi="Times New Roman" w:cs="Arial"/>
                <w:b/>
              </w:rPr>
            </w:pPr>
            <w:r w:rsidRPr="00E757EE">
              <w:rPr>
                <w:rFonts w:ascii="Times New Roman" w:eastAsia="Times New Roman" w:hAnsi="Times New Roman" w:cs="Arial"/>
                <w:b/>
              </w:rPr>
              <w:t xml:space="preserve">           </w:t>
            </w:r>
            <w:proofErr w:type="gramStart"/>
            <w:r w:rsidRPr="00E757EE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>П</w:t>
            </w:r>
            <w:proofErr w:type="gramEnd"/>
            <w:r w:rsidRPr="00E757EE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 xml:space="preserve"> О С Т А Н О В Л Е Н И Е</w:t>
            </w:r>
          </w:p>
          <w:p w:rsidR="00E757EE" w:rsidRPr="00E757EE" w:rsidRDefault="00E757EE" w:rsidP="00E757EE">
            <w:pPr>
              <w:snapToGrid w:val="0"/>
              <w:ind w:left="567" w:hanging="851"/>
              <w:jc w:val="center"/>
              <w:outlineLvl w:val="0"/>
              <w:rPr>
                <w:rFonts w:ascii="Times New Roman" w:eastAsia="Times New Roman" w:hAnsi="Times New Roman" w:cs="Arial"/>
                <w:b/>
                <w:u w:val="single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  <w:t>31.01.2022</w:t>
            </w:r>
            <w:r w:rsidRPr="00E757EE"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  <w:t xml:space="preserve">г. № </w:t>
            </w:r>
            <w:r>
              <w:rPr>
                <w:rFonts w:ascii="Times New Roman" w:eastAsia="Times New Roman" w:hAnsi="Times New Roman" w:cs="Arial"/>
                <w:b/>
                <w:sz w:val="22"/>
                <w:szCs w:val="22"/>
                <w:u w:val="single"/>
              </w:rPr>
              <w:t>2б</w:t>
            </w:r>
          </w:p>
          <w:p w:rsidR="00E757EE" w:rsidRPr="00E757EE" w:rsidRDefault="00E757EE" w:rsidP="00E757EE">
            <w:pPr>
              <w:snapToGrid w:val="0"/>
              <w:ind w:left="567" w:hanging="851"/>
              <w:rPr>
                <w:rFonts w:ascii="Times New Roman" w:eastAsia="Times New Roman" w:hAnsi="Times New Roman" w:cs="Arial"/>
                <w:b/>
                <w:sz w:val="18"/>
                <w:szCs w:val="18"/>
              </w:rPr>
            </w:pPr>
            <w:r w:rsidRPr="00E757EE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 xml:space="preserve"> </w:t>
            </w:r>
            <w:r w:rsidRPr="00E757EE">
              <w:rPr>
                <w:rFonts w:ascii="Times New Roman" w:eastAsia="Times New Roman" w:hAnsi="Times New Roman" w:cs="Arial"/>
                <w:b/>
                <w:sz w:val="22"/>
                <w:szCs w:val="22"/>
              </w:rPr>
              <w:t xml:space="preserve"> </w:t>
            </w:r>
            <w:r w:rsidRPr="00E757E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с.Малый</w:t>
            </w:r>
            <w:proofErr w:type="gramStart"/>
            <w:r w:rsidRPr="00E757E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 xml:space="preserve"> Т</w:t>
            </w:r>
            <w:proofErr w:type="gramEnd"/>
            <w:r w:rsidRPr="00E757EE">
              <w:rPr>
                <w:rFonts w:ascii="Times New Roman" w:eastAsia="Times New Roman" w:hAnsi="Times New Roman" w:cs="Arial"/>
                <w:b/>
                <w:sz w:val="18"/>
                <w:szCs w:val="18"/>
              </w:rPr>
              <w:t>олкай</w:t>
            </w: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2DC6" w:rsidRPr="009F2DC6" w:rsidRDefault="009F2DC6" w:rsidP="009F2D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7" w:type="dxa"/>
          </w:tcPr>
          <w:p w:rsidR="009F2DC6" w:rsidRPr="009F2DC6" w:rsidRDefault="009F2DC6" w:rsidP="00FB2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757EE" w:rsidRDefault="00E757EE" w:rsidP="00E757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F2DC6" w:rsidRPr="009F2DC6">
        <w:rPr>
          <w:rFonts w:ascii="Times New Roman" w:hAnsi="Times New Roman"/>
        </w:rPr>
        <w:t>Об утверждении Административного регламента</w:t>
      </w:r>
    </w:p>
    <w:p w:rsidR="00E757EE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 xml:space="preserve"> предоставления Администрацией муниципального </w:t>
      </w:r>
    </w:p>
    <w:p w:rsidR="00E757EE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>района Похвистневский Самарской области муниципальной</w:t>
      </w:r>
    </w:p>
    <w:p w:rsidR="00E757EE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 xml:space="preserve"> услуги «Направление уведомления о планируемом сносе </w:t>
      </w:r>
    </w:p>
    <w:p w:rsidR="00E757EE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>объекта капитального строительства и уведомления о</w:t>
      </w:r>
    </w:p>
    <w:p w:rsidR="00E757EE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 xml:space="preserve"> </w:t>
      </w:r>
      <w:proofErr w:type="gramStart"/>
      <w:r w:rsidRPr="009F2DC6">
        <w:rPr>
          <w:rFonts w:ascii="Times New Roman" w:hAnsi="Times New Roman"/>
        </w:rPr>
        <w:t>завершении</w:t>
      </w:r>
      <w:proofErr w:type="gramEnd"/>
      <w:r w:rsidRPr="009F2DC6">
        <w:rPr>
          <w:rFonts w:ascii="Times New Roman" w:hAnsi="Times New Roman"/>
        </w:rPr>
        <w:t xml:space="preserve"> сноса объекта капитального строительства» </w:t>
      </w:r>
    </w:p>
    <w:p w:rsidR="00E757EE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 xml:space="preserve">на территории </w:t>
      </w:r>
      <w:r w:rsidR="00E56581">
        <w:rPr>
          <w:rFonts w:ascii="Times New Roman" w:hAnsi="Times New Roman"/>
        </w:rPr>
        <w:t xml:space="preserve">сельского поселения </w:t>
      </w:r>
      <w:r w:rsidR="00E757EE">
        <w:rPr>
          <w:rFonts w:ascii="Times New Roman" w:hAnsi="Times New Roman"/>
        </w:rPr>
        <w:t>Малый</w:t>
      </w:r>
      <w:proofErr w:type="gramStart"/>
      <w:r w:rsidR="00E757EE">
        <w:rPr>
          <w:rFonts w:ascii="Times New Roman" w:hAnsi="Times New Roman"/>
        </w:rPr>
        <w:t xml:space="preserve"> Т</w:t>
      </w:r>
      <w:proofErr w:type="gramEnd"/>
      <w:r w:rsidR="00E757EE">
        <w:rPr>
          <w:rFonts w:ascii="Times New Roman" w:hAnsi="Times New Roman"/>
        </w:rPr>
        <w:t>олкай</w:t>
      </w:r>
    </w:p>
    <w:p w:rsidR="009F2DC6" w:rsidRPr="009F2DC6" w:rsidRDefault="009F2DC6" w:rsidP="00E757EE">
      <w:pPr>
        <w:rPr>
          <w:rFonts w:ascii="Times New Roman" w:hAnsi="Times New Roman"/>
        </w:rPr>
      </w:pPr>
      <w:r w:rsidRPr="009F2DC6">
        <w:rPr>
          <w:rFonts w:ascii="Times New Roman" w:hAnsi="Times New Roman"/>
        </w:rPr>
        <w:t xml:space="preserve">муниципального района Похвистневский Самарской области                                                  </w:t>
      </w:r>
    </w:p>
    <w:p w:rsidR="009F2DC6" w:rsidRDefault="009F2DC6" w:rsidP="00F3353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534" w:rsidRPr="00E757EE" w:rsidRDefault="00153B01" w:rsidP="00E757E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46">
        <w:rPr>
          <w:rFonts w:ascii="Times New Roman" w:hAnsi="Times New Roman"/>
          <w:sz w:val="28"/>
          <w:szCs w:val="28"/>
        </w:rPr>
        <w:t>В соответствии</w:t>
      </w:r>
      <w:r w:rsidR="00A43746">
        <w:rPr>
          <w:rFonts w:ascii="Times New Roman" w:hAnsi="Times New Roman"/>
          <w:sz w:val="28"/>
          <w:szCs w:val="28"/>
        </w:rPr>
        <w:t xml:space="preserve"> со статьей 55.30</w:t>
      </w:r>
      <w:r w:rsidRPr="00153B01">
        <w:rPr>
          <w:rFonts w:ascii="Times New Roman" w:hAnsi="Times New Roman"/>
          <w:sz w:val="28"/>
          <w:szCs w:val="28"/>
        </w:rPr>
        <w:t xml:space="preserve"> Градостроительного кодекса РФ, Федеральным законом РФ от 27 июля 2010 года N 210-ФЗ «Об организации предоставления государственных и муниципальных услуг»</w:t>
      </w:r>
      <w:r w:rsidR="00F33534" w:rsidRPr="00732B08">
        <w:rPr>
          <w:rFonts w:ascii="Times New Roman" w:hAnsi="Times New Roman" w:cs="Times New Roman"/>
          <w:sz w:val="28"/>
          <w:szCs w:val="28"/>
        </w:rPr>
        <w:t>, пункта 15 части 1 статьи 15 Федерального закона от 06.10.2003 № 131-ФЗ «Об общих принципах организации местного самоуправ</w:t>
      </w:r>
      <w:r w:rsidR="00E757EE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="00F33534" w:rsidRPr="00732B0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56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7EE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E757E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757EE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F33534" w:rsidRPr="00732B08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33534">
        <w:rPr>
          <w:rFonts w:ascii="Times New Roman" w:hAnsi="Times New Roman" w:cs="Times New Roman"/>
          <w:sz w:val="28"/>
          <w:szCs w:val="28"/>
        </w:rPr>
        <w:t>,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E757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6581" w:rsidRPr="00E757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7EE" w:rsidRPr="00E757EE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E56581" w:rsidRPr="00E757EE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E757EE">
        <w:rPr>
          <w:rFonts w:ascii="Times New Roman" w:hAnsi="Times New Roman" w:cs="Times New Roman"/>
          <w:sz w:val="28"/>
          <w:szCs w:val="28"/>
        </w:rPr>
        <w:t>,</w:t>
      </w:r>
    </w:p>
    <w:p w:rsidR="00F33534" w:rsidRPr="002337C6" w:rsidRDefault="00F33534" w:rsidP="007B35B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337C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33534" w:rsidRPr="00AE0FE5" w:rsidRDefault="00F33534" w:rsidP="00F335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1.</w:t>
      </w:r>
      <w:r w:rsidRPr="00AE0F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3B01" w:rsidRPr="00AE0FE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E56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7EE" w:rsidRPr="00E757EE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E757EE" w:rsidRPr="00E757E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757EE" w:rsidRPr="00E757EE">
        <w:rPr>
          <w:rFonts w:ascii="Times New Roman" w:hAnsi="Times New Roman" w:cs="Times New Roman"/>
          <w:sz w:val="28"/>
          <w:szCs w:val="28"/>
        </w:rPr>
        <w:t>олкай</w:t>
      </w:r>
      <w:r w:rsidR="00E56581">
        <w:rPr>
          <w:rFonts w:ascii="Times New Roman" w:hAnsi="Times New Roman" w:cs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 муниципальной услуги «</w:t>
      </w:r>
      <w:r w:rsidR="00907396" w:rsidRPr="00907396">
        <w:rPr>
          <w:rFonts w:ascii="Times New Roman" w:hAnsi="Times New Roman" w:cs="Times New Roman"/>
          <w:sz w:val="28"/>
          <w:szCs w:val="28"/>
        </w:rPr>
        <w:t>Направление уведомления о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и уведомления о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завершении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сноса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объекта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капитального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="00907396" w:rsidRPr="00907396">
        <w:rPr>
          <w:rFonts w:ascii="Times New Roman" w:hAnsi="Times New Roman" w:cs="Times New Roman"/>
          <w:sz w:val="28"/>
          <w:szCs w:val="28"/>
        </w:rPr>
        <w:t>строительства</w:t>
      </w:r>
      <w:r w:rsidR="00153B01" w:rsidRPr="00AE0FE5">
        <w:rPr>
          <w:rFonts w:ascii="Times New Roman" w:hAnsi="Times New Roman"/>
          <w:sz w:val="28"/>
          <w:szCs w:val="28"/>
        </w:rPr>
        <w:t xml:space="preserve">» </w:t>
      </w:r>
      <w:r w:rsidR="00907396">
        <w:rPr>
          <w:rFonts w:ascii="Times New Roman" w:hAnsi="Times New Roman"/>
          <w:sz w:val="28"/>
          <w:szCs w:val="28"/>
        </w:rPr>
        <w:t xml:space="preserve">на территории </w:t>
      </w:r>
      <w:r w:rsidR="00E56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57EE" w:rsidRPr="00E757EE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907396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  <w:r w:rsidR="00E757EE">
        <w:rPr>
          <w:rFonts w:ascii="Times New Roman" w:hAnsi="Times New Roman"/>
          <w:sz w:val="28"/>
          <w:szCs w:val="28"/>
        </w:rPr>
        <w:t xml:space="preserve"> </w:t>
      </w:r>
      <w:r w:rsidR="00153B01" w:rsidRPr="00AE0FE5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AE0FE5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F33534">
      <w:pPr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7B35BB">
        <w:rPr>
          <w:rFonts w:ascii="Times New Roman" w:hAnsi="Times New Roman" w:cs="Times New Roman"/>
          <w:sz w:val="28"/>
          <w:szCs w:val="28"/>
        </w:rPr>
        <w:t xml:space="preserve">Вестник поселения </w:t>
      </w:r>
      <w:r w:rsidR="00E757EE" w:rsidRPr="00E757EE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E757EE" w:rsidRPr="00E757E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757EE" w:rsidRPr="00E757EE">
        <w:rPr>
          <w:rFonts w:ascii="Times New Roman" w:hAnsi="Times New Roman" w:cs="Times New Roman"/>
          <w:sz w:val="28"/>
          <w:szCs w:val="28"/>
        </w:rPr>
        <w:t>олкай</w:t>
      </w:r>
      <w:r w:rsidRPr="00423DA8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</w:t>
      </w:r>
      <w:r w:rsidR="00E757EE">
        <w:rPr>
          <w:rFonts w:ascii="Times New Roman" w:hAnsi="Times New Roman" w:cs="Times New Roman"/>
          <w:sz w:val="28"/>
          <w:szCs w:val="28"/>
        </w:rPr>
        <w:t xml:space="preserve"> </w:t>
      </w:r>
      <w:r w:rsidRPr="00DF33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53B01">
        <w:rPr>
          <w:rFonts w:ascii="Times New Roman" w:hAnsi="Times New Roman" w:cs="Times New Roman"/>
          <w:sz w:val="28"/>
          <w:szCs w:val="28"/>
        </w:rPr>
        <w:t>«</w:t>
      </w:r>
      <w:r w:rsidRPr="00DF33A7">
        <w:rPr>
          <w:rFonts w:ascii="Times New Roman" w:hAnsi="Times New Roman" w:cs="Times New Roman"/>
          <w:sz w:val="28"/>
          <w:szCs w:val="28"/>
        </w:rPr>
        <w:t>Интернет</w:t>
      </w:r>
      <w:r w:rsidR="00153B01">
        <w:rPr>
          <w:rFonts w:ascii="Times New Roman" w:hAnsi="Times New Roman" w:cs="Times New Roman"/>
          <w:sz w:val="28"/>
          <w:szCs w:val="28"/>
        </w:rPr>
        <w:t>»</w:t>
      </w:r>
      <w:r w:rsidRPr="00423DA8">
        <w:rPr>
          <w:rFonts w:ascii="Times New Roman" w:hAnsi="Times New Roman" w:cs="Times New Roman"/>
          <w:sz w:val="28"/>
          <w:szCs w:val="28"/>
        </w:rPr>
        <w:t>.</w:t>
      </w:r>
    </w:p>
    <w:p w:rsidR="00F33534" w:rsidRPr="00423DA8" w:rsidRDefault="00F33534" w:rsidP="00153B0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423DA8" w:rsidRDefault="00AE0FE5" w:rsidP="00F3353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53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33534" w:rsidRPr="00423D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33534" w:rsidRPr="00DF3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3534" w:rsidRPr="00DF33A7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9F2DC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F33534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Default="00E757EE" w:rsidP="00F3353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DC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5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Р.Ю. Атякшева</w:t>
      </w:r>
    </w:p>
    <w:bookmarkEnd w:id="0"/>
    <w:p w:rsidR="007B35BB" w:rsidRDefault="007B35BB" w:rsidP="007B35B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33534" w:rsidRPr="007B35BB" w:rsidRDefault="00F33534" w:rsidP="00773378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A37A7">
        <w:rPr>
          <w:rFonts w:ascii="Times New Roman" w:hAnsi="Times New Roman" w:cs="Times New Roman"/>
          <w:sz w:val="22"/>
          <w:szCs w:val="22"/>
        </w:rPr>
        <w:t>Приложение</w:t>
      </w:r>
    </w:p>
    <w:p w:rsidR="00F33534" w:rsidRPr="00EA37A7" w:rsidRDefault="00F33534" w:rsidP="00773378">
      <w:pPr>
        <w:ind w:firstLine="5954"/>
        <w:jc w:val="right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A37A7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907396" w:rsidRDefault="007B35BB" w:rsidP="00773378">
      <w:pPr>
        <w:ind w:left="595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055335" w:rsidRPr="00055335">
        <w:rPr>
          <w:rFonts w:ascii="Times New Roman" w:hAnsi="Times New Roman" w:cs="Times New Roman"/>
          <w:sz w:val="22"/>
          <w:szCs w:val="22"/>
        </w:rPr>
        <w:t>Малый</w:t>
      </w:r>
      <w:proofErr w:type="gramStart"/>
      <w:r w:rsidR="00055335" w:rsidRPr="00055335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="00055335" w:rsidRPr="00055335">
        <w:rPr>
          <w:rFonts w:ascii="Times New Roman" w:hAnsi="Times New Roman" w:cs="Times New Roman"/>
          <w:sz w:val="22"/>
          <w:szCs w:val="22"/>
        </w:rPr>
        <w:t>олкай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3534">
        <w:rPr>
          <w:rFonts w:ascii="Times New Roman" w:hAnsi="Times New Roman" w:cs="Times New Roman"/>
          <w:sz w:val="22"/>
          <w:szCs w:val="22"/>
        </w:rPr>
        <w:t>м</w:t>
      </w:r>
      <w:r w:rsidR="00F33534" w:rsidRPr="00EA37A7">
        <w:rPr>
          <w:rFonts w:ascii="Times New Roman" w:hAnsi="Times New Roman" w:cs="Times New Roman"/>
          <w:sz w:val="22"/>
          <w:szCs w:val="22"/>
        </w:rPr>
        <w:t xml:space="preserve">униципального района Похвистневский </w:t>
      </w:r>
    </w:p>
    <w:p w:rsidR="00F33534" w:rsidRDefault="00F33534" w:rsidP="00773378">
      <w:pPr>
        <w:ind w:left="5954"/>
        <w:jc w:val="right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6E3058" w:rsidRPr="00EA37A7" w:rsidRDefault="006E3058" w:rsidP="00773378">
      <w:pPr>
        <w:ind w:left="5954"/>
        <w:jc w:val="right"/>
        <w:rPr>
          <w:rFonts w:ascii="Times New Roman" w:hAnsi="Times New Roman" w:cs="Times New Roman"/>
          <w:sz w:val="22"/>
          <w:szCs w:val="22"/>
        </w:rPr>
      </w:pPr>
    </w:p>
    <w:p w:rsidR="00F33534" w:rsidRPr="00EA37A7" w:rsidRDefault="00F33534" w:rsidP="00773378">
      <w:pPr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от «</w:t>
      </w:r>
      <w:r w:rsidR="00FD4381">
        <w:rPr>
          <w:rFonts w:ascii="Times New Roman" w:hAnsi="Times New Roman" w:cs="Times New Roman"/>
          <w:sz w:val="22"/>
          <w:szCs w:val="22"/>
        </w:rPr>
        <w:t>31</w:t>
      </w:r>
      <w:r w:rsidRPr="00EA37A7">
        <w:rPr>
          <w:rFonts w:ascii="Times New Roman" w:hAnsi="Times New Roman" w:cs="Times New Roman"/>
          <w:sz w:val="22"/>
          <w:szCs w:val="22"/>
        </w:rPr>
        <w:t>»</w:t>
      </w:r>
      <w:r w:rsidR="00FD4381">
        <w:rPr>
          <w:rFonts w:ascii="Times New Roman" w:hAnsi="Times New Roman" w:cs="Times New Roman"/>
          <w:sz w:val="22"/>
          <w:szCs w:val="22"/>
        </w:rPr>
        <w:t xml:space="preserve">   января 2022 г </w:t>
      </w:r>
      <w:r w:rsidRPr="00EA37A7">
        <w:rPr>
          <w:rFonts w:ascii="Times New Roman" w:hAnsi="Times New Roman" w:cs="Times New Roman"/>
          <w:sz w:val="22"/>
          <w:szCs w:val="22"/>
        </w:rPr>
        <w:t xml:space="preserve">№ </w:t>
      </w:r>
      <w:r w:rsidR="00FD4381">
        <w:rPr>
          <w:rFonts w:ascii="Times New Roman" w:hAnsi="Times New Roman" w:cs="Times New Roman"/>
          <w:sz w:val="22"/>
          <w:szCs w:val="22"/>
        </w:rPr>
        <w:t xml:space="preserve"> </w:t>
      </w:r>
      <w:r w:rsidR="00E757EE">
        <w:rPr>
          <w:rFonts w:ascii="Times New Roman" w:hAnsi="Times New Roman" w:cs="Times New Roman"/>
          <w:sz w:val="22"/>
          <w:szCs w:val="22"/>
        </w:rPr>
        <w:t>2б</w:t>
      </w: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907396" w:rsidRPr="00FB5407" w:rsidRDefault="00E85696" w:rsidP="00E757EE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40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06123" w:rsidRPr="00FB5407">
        <w:rPr>
          <w:rFonts w:ascii="Times New Roman" w:hAnsi="Times New Roman" w:cs="Times New Roman"/>
          <w:color w:val="auto"/>
          <w:sz w:val="24"/>
          <w:szCs w:val="24"/>
        </w:rPr>
        <w:t>дминистративный регламент</w:t>
      </w:r>
    </w:p>
    <w:p w:rsidR="00907396" w:rsidRPr="00FB5407" w:rsidRDefault="00206123" w:rsidP="00E757EE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407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="00907396" w:rsidRPr="00FB5407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Администрацией </w:t>
      </w:r>
      <w:r w:rsidR="007B35BB" w:rsidRPr="00FB5407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E757EE">
        <w:rPr>
          <w:rFonts w:ascii="Times New Roman" w:hAnsi="Times New Roman" w:cs="Times New Roman"/>
          <w:color w:val="auto"/>
          <w:sz w:val="24"/>
          <w:szCs w:val="24"/>
        </w:rPr>
        <w:t>Малый</w:t>
      </w:r>
      <w:proofErr w:type="gramStart"/>
      <w:r w:rsidR="00E757EE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proofErr w:type="gramEnd"/>
      <w:r w:rsidR="00E757EE">
        <w:rPr>
          <w:rFonts w:ascii="Times New Roman" w:hAnsi="Times New Roman" w:cs="Times New Roman"/>
          <w:color w:val="auto"/>
          <w:sz w:val="24"/>
          <w:szCs w:val="24"/>
        </w:rPr>
        <w:t xml:space="preserve">олкай </w:t>
      </w:r>
      <w:r w:rsidR="00907396" w:rsidRPr="00FB5407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 Похвистневский Самарской области</w:t>
      </w:r>
      <w:r w:rsidR="00E757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5407">
        <w:rPr>
          <w:rFonts w:ascii="Times New Roman" w:hAnsi="Times New Roman" w:cs="Times New Roman"/>
          <w:color w:val="auto"/>
          <w:sz w:val="24"/>
          <w:szCs w:val="24"/>
        </w:rPr>
        <w:t>муниципальной услуги</w:t>
      </w:r>
    </w:p>
    <w:p w:rsidR="00206123" w:rsidRPr="00FB5407" w:rsidRDefault="00206123" w:rsidP="00E757EE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407">
        <w:rPr>
          <w:rFonts w:ascii="Times New Roman" w:hAnsi="Times New Roman" w:cs="Times New Roman"/>
          <w:color w:val="auto"/>
          <w:sz w:val="24"/>
          <w:szCs w:val="24"/>
        </w:rPr>
        <w:t>«Направление уведомления о</w:t>
      </w:r>
      <w:r w:rsidR="00E757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5407">
        <w:rPr>
          <w:rFonts w:ascii="Times New Roman" w:hAnsi="Times New Roman" w:cs="Times New Roman"/>
          <w:color w:val="auto"/>
          <w:sz w:val="24"/>
          <w:szCs w:val="24"/>
        </w:rPr>
        <w:t>планируемом сносе объекта капитальн</w:t>
      </w:r>
      <w:r w:rsidR="00E757EE">
        <w:rPr>
          <w:rFonts w:ascii="Times New Roman" w:hAnsi="Times New Roman" w:cs="Times New Roman"/>
          <w:color w:val="auto"/>
          <w:sz w:val="24"/>
          <w:szCs w:val="24"/>
        </w:rPr>
        <w:t xml:space="preserve">ого строительства и уведомления о </w:t>
      </w:r>
      <w:r w:rsidRPr="00FB5407">
        <w:rPr>
          <w:rFonts w:ascii="Times New Roman" w:hAnsi="Times New Roman" w:cs="Times New Roman"/>
          <w:color w:val="auto"/>
          <w:sz w:val="24"/>
          <w:szCs w:val="24"/>
        </w:rPr>
        <w:t>завершениисносаобъектакапитальногостроительства»натерритории</w:t>
      </w:r>
      <w:r w:rsidR="007B35BB" w:rsidRPr="00FB5407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="00E757EE">
        <w:rPr>
          <w:rFonts w:ascii="Times New Roman" w:hAnsi="Times New Roman" w:cs="Times New Roman"/>
          <w:color w:val="auto"/>
          <w:sz w:val="24"/>
          <w:szCs w:val="24"/>
        </w:rPr>
        <w:t>Малый</w:t>
      </w:r>
      <w:proofErr w:type="gramStart"/>
      <w:r w:rsidR="00E757EE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proofErr w:type="gramEnd"/>
      <w:r w:rsidR="00E757EE">
        <w:rPr>
          <w:rFonts w:ascii="Times New Roman" w:hAnsi="Times New Roman" w:cs="Times New Roman"/>
          <w:color w:val="auto"/>
          <w:sz w:val="24"/>
          <w:szCs w:val="24"/>
        </w:rPr>
        <w:t>олкай</w:t>
      </w:r>
      <w:r w:rsidR="007B35BB" w:rsidRPr="00FB54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7396" w:rsidRPr="00FB5407">
        <w:rPr>
          <w:rFonts w:ascii="Times New Roman" w:hAnsi="Times New Roman" w:cs="Times New Roman"/>
          <w:color w:val="auto"/>
          <w:sz w:val="24"/>
          <w:szCs w:val="24"/>
        </w:rPr>
        <w:t>муниципального района Похвистневский Самарской области</w:t>
      </w:r>
    </w:p>
    <w:p w:rsidR="00206123" w:rsidRPr="00FB5407" w:rsidRDefault="00206123" w:rsidP="00E757EE">
      <w:pPr>
        <w:pStyle w:val="affa"/>
        <w:ind w:right="74"/>
        <w:jc w:val="center"/>
        <w:rPr>
          <w:rFonts w:ascii="Times New Roman" w:hAnsi="Times New Roman" w:cs="Times New Roman"/>
          <w:b/>
          <w:i/>
        </w:rPr>
      </w:pPr>
    </w:p>
    <w:p w:rsidR="006E3058" w:rsidRPr="00FB5407" w:rsidRDefault="006E3058" w:rsidP="006E3058">
      <w:pPr>
        <w:jc w:val="center"/>
        <w:rPr>
          <w:rFonts w:ascii="Times New Roman" w:hAnsi="Times New Roman"/>
          <w:b/>
        </w:rPr>
      </w:pPr>
      <w:r w:rsidRPr="00FB5407">
        <w:rPr>
          <w:rFonts w:ascii="Times New Roman" w:hAnsi="Times New Roman"/>
          <w:b/>
        </w:rPr>
        <w:t>I.</w:t>
      </w:r>
      <w:r w:rsidRPr="00FB5407">
        <w:rPr>
          <w:rFonts w:ascii="Times New Roman" w:hAnsi="Times New Roman"/>
          <w:b/>
        </w:rPr>
        <w:tab/>
        <w:t>Общие положения</w:t>
      </w:r>
    </w:p>
    <w:p w:rsidR="00206123" w:rsidRPr="00FB5407" w:rsidRDefault="00206123" w:rsidP="00206123">
      <w:pPr>
        <w:pStyle w:val="affa"/>
        <w:spacing w:before="6"/>
        <w:rPr>
          <w:rFonts w:ascii="Times New Roman" w:hAnsi="Times New Roman" w:cs="Times New Roman"/>
          <w:b/>
        </w:rPr>
      </w:pPr>
    </w:p>
    <w:p w:rsidR="00F64ACB" w:rsidRPr="00FB5407" w:rsidRDefault="009D66DC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1.1.</w:t>
      </w:r>
      <w:r w:rsidR="00F64ACB" w:rsidRPr="00FB5407">
        <w:rPr>
          <w:rFonts w:ascii="Times New Roman" w:hAnsi="Times New Roman"/>
        </w:rPr>
        <w:t xml:space="preserve"> Административный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регламент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предоставления</w:t>
      </w:r>
      <w:r w:rsidR="00E757EE">
        <w:rPr>
          <w:rFonts w:ascii="Times New Roman" w:hAnsi="Times New Roman"/>
        </w:rPr>
        <w:t xml:space="preserve"> </w:t>
      </w:r>
      <w:r w:rsidR="00941752" w:rsidRPr="00FB5407">
        <w:rPr>
          <w:rFonts w:ascii="Times New Roman" w:hAnsi="Times New Roman"/>
        </w:rPr>
        <w:t>муниципаль</w:t>
      </w:r>
      <w:r w:rsidR="00F64ACB" w:rsidRPr="00FB5407">
        <w:rPr>
          <w:rFonts w:ascii="Times New Roman" w:hAnsi="Times New Roman"/>
        </w:rPr>
        <w:t>ной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услуги</w:t>
      </w:r>
    </w:p>
    <w:p w:rsidR="00F64ACB" w:rsidRPr="00FB5407" w:rsidRDefault="00F64ACB" w:rsidP="00C847E3">
      <w:pPr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  <w:b/>
        </w:rPr>
        <w:t>Направлениеуведомленияопланируемомсносеобъектакапитальногостроительстваиуведомленияозавершениисносаобъектакапитальногостроительства</w:t>
      </w:r>
      <w:proofErr w:type="gramStart"/>
      <w:r w:rsidRPr="00FB5407">
        <w:rPr>
          <w:rFonts w:ascii="Times New Roman" w:hAnsi="Times New Roman" w:cs="Times New Roman"/>
        </w:rPr>
        <w:t>»р</w:t>
      </w:r>
      <w:proofErr w:type="gramEnd"/>
      <w:r w:rsidRPr="00FB5407">
        <w:rPr>
          <w:rFonts w:ascii="Times New Roman" w:hAnsi="Times New Roman" w:cs="Times New Roman"/>
        </w:rPr>
        <w:t>азработанвцеляхповышениякачестваидоступностипредоставления</w:t>
      </w:r>
      <w:r w:rsidR="00941752" w:rsidRPr="00FB5407">
        <w:rPr>
          <w:rFonts w:ascii="Times New Roman" w:hAnsi="Times New Roman"/>
        </w:rPr>
        <w:t>муниципальной</w:t>
      </w:r>
      <w:r w:rsidRPr="00FB5407">
        <w:rPr>
          <w:rFonts w:ascii="Times New Roman" w:hAnsi="Times New Roman" w:cs="Times New Roman"/>
        </w:rPr>
        <w:t>услуги,определяетстандарт,срокиипоследовательность действий(административных процедур) при осуществленииполномочийпо</w:t>
      </w:r>
      <w:r w:rsidR="008E46DB" w:rsidRPr="00FB5407">
        <w:rPr>
          <w:rFonts w:ascii="Times New Roman" w:hAnsi="Times New Roman" w:cs="Times New Roman"/>
          <w:bCs/>
        </w:rPr>
        <w:t>направлениюуведомленияопланируемомсносеобъектакапитальногостроительстваиуведомленияозавершениисносаобъектакапитальногостроительства</w:t>
      </w:r>
      <w:r w:rsidR="008C0D57" w:rsidRPr="00FB5407">
        <w:rPr>
          <w:rFonts w:ascii="Times New Roman" w:hAnsi="Times New Roman" w:cs="Times New Roman"/>
        </w:rPr>
        <w:t xml:space="preserve">на территории </w:t>
      </w:r>
      <w:r w:rsidR="007B35BB" w:rsidRPr="00FB5407">
        <w:rPr>
          <w:rFonts w:ascii="Times New Roman" w:hAnsi="Times New Roman" w:cs="Times New Roman"/>
        </w:rPr>
        <w:t xml:space="preserve">сельского поселения </w:t>
      </w:r>
      <w:r w:rsidR="00E757EE">
        <w:rPr>
          <w:rFonts w:ascii="Times New Roman" w:hAnsi="Times New Roman" w:cs="Times New Roman"/>
        </w:rPr>
        <w:t xml:space="preserve">Малый Толкай </w:t>
      </w:r>
      <w:r w:rsidR="008C0D57" w:rsidRPr="00FB5407">
        <w:rPr>
          <w:rFonts w:ascii="Times New Roman" w:hAnsi="Times New Roman" w:cs="Times New Roman"/>
        </w:rPr>
        <w:t>.</w:t>
      </w:r>
      <w:r w:rsidRPr="00FB5407">
        <w:rPr>
          <w:rFonts w:ascii="Times New Roman" w:hAnsi="Times New Roman" w:cs="Times New Roman"/>
        </w:rPr>
        <w:t>НастоящийАдминистративныйрегламентрегулируетотношения,возникающиепри оказании следующих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под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услуг:</w:t>
      </w:r>
    </w:p>
    <w:p w:rsidR="00F64ACB" w:rsidRPr="00FB5407" w:rsidRDefault="00F64ACB" w:rsidP="00C847E3">
      <w:pPr>
        <w:widowControl w:val="0"/>
        <w:tabs>
          <w:tab w:val="left" w:pos="0"/>
        </w:tabs>
        <w:autoSpaceDE w:val="0"/>
        <w:autoSpaceDN w:val="0"/>
        <w:spacing w:before="1"/>
        <w:ind w:left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1. Направление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уведомления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сносе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объекта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капитального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строительства;</w:t>
      </w:r>
    </w:p>
    <w:p w:rsidR="009D66DC" w:rsidRPr="00FB5407" w:rsidRDefault="00F64ACB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 Направлениеуведомленияозавершениисносаобъектакапитальногостроительства.</w:t>
      </w:r>
    </w:p>
    <w:p w:rsidR="00F64ACB" w:rsidRPr="00FB5407" w:rsidRDefault="009D66DC" w:rsidP="00C847E3">
      <w:pPr>
        <w:pStyle w:val="afe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1.2. </w:t>
      </w:r>
      <w:r w:rsidR="00F64ACB" w:rsidRPr="00FB5407">
        <w:rPr>
          <w:rFonts w:ascii="Times New Roman" w:hAnsi="Times New Roman"/>
        </w:rPr>
        <w:t>Заявителяминаполучение</w:t>
      </w:r>
      <w:r w:rsidR="008E46DB" w:rsidRPr="00FB5407">
        <w:rPr>
          <w:rFonts w:ascii="Times New Roman" w:hAnsi="Times New Roman"/>
        </w:rPr>
        <w:t>муниципальной</w:t>
      </w:r>
      <w:r w:rsidR="00F64ACB" w:rsidRPr="00FB5407">
        <w:rPr>
          <w:rFonts w:ascii="Times New Roman" w:hAnsi="Times New Roman"/>
        </w:rPr>
        <w:t>услугиявляютсяфизическиелица</w:t>
      </w:r>
      <w:proofErr w:type="gramStart"/>
      <w:r w:rsidR="00F64ACB" w:rsidRPr="00FB5407">
        <w:rPr>
          <w:rFonts w:ascii="Times New Roman" w:hAnsi="Times New Roman"/>
        </w:rPr>
        <w:t>,ю</w:t>
      </w:r>
      <w:proofErr w:type="gramEnd"/>
      <w:r w:rsidR="00F64ACB" w:rsidRPr="00FB5407">
        <w:rPr>
          <w:rFonts w:ascii="Times New Roman" w:hAnsi="Times New Roman"/>
        </w:rPr>
        <w:t>ридическиелица,индивидуальныепредприниматели,являющиесязастройщиками (далее– Заявитель).</w:t>
      </w:r>
    </w:p>
    <w:p w:rsidR="009D66DC" w:rsidRPr="00FB5407" w:rsidRDefault="009D66DC" w:rsidP="00C847E3">
      <w:pPr>
        <w:pStyle w:val="afe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pacing w:val="-1"/>
        </w:rPr>
      </w:pPr>
      <w:r w:rsidRPr="00FB5407">
        <w:rPr>
          <w:rFonts w:ascii="Times New Roman" w:hAnsi="Times New Roman"/>
        </w:rPr>
        <w:t xml:space="preserve">1.3. </w:t>
      </w:r>
      <w:r w:rsidR="00F64ACB" w:rsidRPr="00FB5407">
        <w:rPr>
          <w:rFonts w:ascii="Times New Roman" w:hAnsi="Times New Roman"/>
        </w:rPr>
        <w:t>Интересызаявителей</w:t>
      </w:r>
      <w:proofErr w:type="gramStart"/>
      <w:r w:rsidR="00F64ACB" w:rsidRPr="00FB5407">
        <w:rPr>
          <w:rFonts w:ascii="Times New Roman" w:hAnsi="Times New Roman"/>
        </w:rPr>
        <w:t>,у</w:t>
      </w:r>
      <w:proofErr w:type="gramEnd"/>
      <w:r w:rsidR="00F64ACB" w:rsidRPr="00FB5407">
        <w:rPr>
          <w:rFonts w:ascii="Times New Roman" w:hAnsi="Times New Roman"/>
        </w:rPr>
        <w:t>казанныхвпункте1.2настоящегоАдминистративногорегламента,могутпредставлятьлица,обладающиесоответствующимиполномочиями (далее– представитель).</w:t>
      </w:r>
    </w:p>
    <w:p w:rsidR="00F64ACB" w:rsidRPr="00FB5407" w:rsidRDefault="009D66DC" w:rsidP="00C847E3">
      <w:pPr>
        <w:widowControl w:val="0"/>
        <w:tabs>
          <w:tab w:val="left" w:pos="1712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1.4. </w:t>
      </w:r>
      <w:r w:rsidR="00F64ACB" w:rsidRPr="00FB5407">
        <w:rPr>
          <w:rFonts w:ascii="Times New Roman" w:hAnsi="Times New Roman"/>
        </w:rPr>
        <w:t>Информированиеопорядкепредоставления</w:t>
      </w:r>
      <w:r w:rsidR="00F64ACB" w:rsidRPr="00FB5407">
        <w:rPr>
          <w:rFonts w:ascii="Times New Roman" w:hAnsi="Times New Roman" w:cs="Times New Roman"/>
        </w:rPr>
        <w:t>муниципальнойуслугиосуществляется:</w:t>
      </w:r>
    </w:p>
    <w:p w:rsidR="00F64ACB" w:rsidRPr="00FB5407" w:rsidRDefault="00F64ACB" w:rsidP="00C847E3">
      <w:pPr>
        <w:widowControl w:val="0"/>
        <w:tabs>
          <w:tab w:val="left" w:pos="1266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1) непосредственно при личном приеме заявителя в</w:t>
      </w:r>
      <w:r w:rsidR="005D190A" w:rsidRPr="00FB5407">
        <w:rPr>
          <w:rFonts w:ascii="Times New Roman" w:hAnsi="Times New Roman"/>
        </w:rPr>
        <w:t xml:space="preserve"> Администрации муниципального района</w:t>
      </w:r>
      <w:r w:rsidR="005D190A" w:rsidRPr="00FB5407">
        <w:rPr>
          <w:rFonts w:ascii="Times New Roman" w:hAnsi="Times New Roman"/>
        </w:rPr>
        <w:tab/>
        <w:t>Похвистневский Самарской област</w:t>
      </w:r>
      <w:proofErr w:type="gramStart"/>
      <w:r w:rsidR="005D190A" w:rsidRPr="00FB5407">
        <w:rPr>
          <w:rFonts w:ascii="Times New Roman" w:hAnsi="Times New Roman"/>
        </w:rPr>
        <w:t>и</w:t>
      </w:r>
      <w:r w:rsidRPr="00FB5407">
        <w:rPr>
          <w:rFonts w:ascii="Times New Roman" w:hAnsi="Times New Roman"/>
        </w:rPr>
        <w:t>(</w:t>
      </w:r>
      <w:proofErr w:type="gramEnd"/>
      <w:r w:rsidRPr="00FB5407">
        <w:rPr>
          <w:rFonts w:ascii="Times New Roman" w:hAnsi="Times New Roman"/>
        </w:rPr>
        <w:t>далее-Уполномоченныйорган)илимногофункциональномцентрепредоставлениягосударственныхимуниципальныхуслуг(далее–многофункциональныйцентр);</w:t>
      </w:r>
    </w:p>
    <w:p w:rsidR="00F64ACB" w:rsidRPr="00FB5407" w:rsidRDefault="005D190A" w:rsidP="00C847E3">
      <w:pPr>
        <w:widowControl w:val="0"/>
        <w:tabs>
          <w:tab w:val="left" w:pos="1230"/>
        </w:tabs>
        <w:autoSpaceDE w:val="0"/>
        <w:autoSpaceDN w:val="0"/>
        <w:spacing w:before="1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2) </w:t>
      </w:r>
      <w:r w:rsidR="00F64ACB" w:rsidRPr="00FB5407">
        <w:rPr>
          <w:rFonts w:ascii="Times New Roman" w:hAnsi="Times New Roman"/>
        </w:rPr>
        <w:t>по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телефону</w:t>
      </w:r>
      <w:r w:rsidRPr="00FB5407">
        <w:rPr>
          <w:rFonts w:ascii="Times New Roman" w:hAnsi="Times New Roman"/>
        </w:rPr>
        <w:t xml:space="preserve"> в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Уполномоченно</w:t>
      </w:r>
      <w:r w:rsidR="00E757EE">
        <w:rPr>
          <w:rFonts w:ascii="Times New Roman" w:hAnsi="Times New Roman"/>
        </w:rPr>
        <w:t xml:space="preserve">м </w:t>
      </w:r>
      <w:r w:rsidR="00F64ACB" w:rsidRPr="00FB5407">
        <w:rPr>
          <w:rFonts w:ascii="Times New Roman" w:hAnsi="Times New Roman"/>
        </w:rPr>
        <w:t>органе или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многофункциональном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центре;</w:t>
      </w:r>
    </w:p>
    <w:p w:rsidR="00F64ACB" w:rsidRPr="00FB5407" w:rsidRDefault="005D190A" w:rsidP="00C847E3">
      <w:pPr>
        <w:widowControl w:val="0"/>
        <w:tabs>
          <w:tab w:val="left" w:pos="127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3) </w:t>
      </w:r>
      <w:r w:rsidR="00F64ACB" w:rsidRPr="00FB5407">
        <w:rPr>
          <w:rFonts w:ascii="Times New Roman" w:hAnsi="Times New Roman"/>
        </w:rPr>
        <w:t>письменно, в том числе посредством электронной почты, факсимильной</w:t>
      </w:r>
      <w:r w:rsidR="00E757EE">
        <w:rPr>
          <w:rFonts w:ascii="Times New Roman" w:hAnsi="Times New Roman"/>
        </w:rPr>
        <w:t xml:space="preserve">  </w:t>
      </w:r>
      <w:r w:rsidR="00F64ACB" w:rsidRPr="00FB5407">
        <w:rPr>
          <w:rFonts w:ascii="Times New Roman" w:hAnsi="Times New Roman"/>
        </w:rPr>
        <w:t>связи;</w:t>
      </w:r>
    </w:p>
    <w:p w:rsidR="00F64ACB" w:rsidRPr="00FB5407" w:rsidRDefault="005D190A" w:rsidP="00C847E3">
      <w:pPr>
        <w:widowControl w:val="0"/>
        <w:tabs>
          <w:tab w:val="left" w:pos="123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4) </w:t>
      </w:r>
      <w:r w:rsidR="00F64ACB" w:rsidRPr="00FB5407">
        <w:rPr>
          <w:rFonts w:ascii="Times New Roman" w:hAnsi="Times New Roman"/>
        </w:rPr>
        <w:t>посредством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размещения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в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открытой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и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доступной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форме</w:t>
      </w:r>
      <w:r w:rsidR="00E757EE">
        <w:rPr>
          <w:rFonts w:ascii="Times New Roman" w:hAnsi="Times New Roman"/>
        </w:rPr>
        <w:t xml:space="preserve"> </w:t>
      </w:r>
      <w:r w:rsidR="00F64ACB" w:rsidRPr="00FB5407">
        <w:rPr>
          <w:rFonts w:ascii="Times New Roman" w:hAnsi="Times New Roman"/>
        </w:rPr>
        <w:t>информации:</w:t>
      </w:r>
    </w:p>
    <w:p w:rsidR="00F64ACB" w:rsidRPr="00FB5407" w:rsidRDefault="00F64ACB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федеральной государственной информационной системе «Единый порталгосударственныхимуниципальныхуслу</w:t>
      </w:r>
      <w:proofErr w:type="gramStart"/>
      <w:r w:rsidRPr="00FB5407">
        <w:rPr>
          <w:rFonts w:ascii="Times New Roman" w:hAnsi="Times New Roman" w:cs="Times New Roman"/>
        </w:rPr>
        <w:t>г(</w:t>
      </w:r>
      <w:proofErr w:type="gramEnd"/>
      <w:r w:rsidRPr="00FB5407">
        <w:rPr>
          <w:rFonts w:ascii="Times New Roman" w:hAnsi="Times New Roman" w:cs="Times New Roman"/>
        </w:rPr>
        <w:t>функций)»(https://</w:t>
      </w:r>
      <w:hyperlink r:id="rId9">
        <w:r w:rsidRPr="00FB5407">
          <w:rPr>
            <w:rFonts w:ascii="Times New Roman" w:hAnsi="Times New Roman" w:cs="Times New Roman"/>
          </w:rPr>
          <w:t>www.gosuslugi.ru/)</w:t>
        </w:r>
      </w:hyperlink>
      <w:r w:rsidRPr="00FB5407">
        <w:rPr>
          <w:rFonts w:ascii="Times New Roman" w:hAnsi="Times New Roman" w:cs="Times New Roman"/>
        </w:rPr>
        <w:t>(далее– ЕПГУ,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Единый портал);</w:t>
      </w:r>
    </w:p>
    <w:p w:rsidR="00F64ACB" w:rsidRPr="00FB5407" w:rsidRDefault="00F64ACB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региональном  портале  государственных  и  муниципальны</w:t>
      </w:r>
      <w:r w:rsidR="00AD0069">
        <w:rPr>
          <w:rFonts w:ascii="Times New Roman" w:hAnsi="Times New Roman" w:cs="Times New Roman"/>
        </w:rPr>
        <w:t xml:space="preserve">х </w:t>
      </w:r>
      <w:r w:rsidRPr="00FB5407">
        <w:rPr>
          <w:rFonts w:ascii="Times New Roman" w:hAnsi="Times New Roman" w:cs="Times New Roman"/>
        </w:rPr>
        <w:t>услуг</w:t>
      </w:r>
    </w:p>
    <w:p w:rsidR="005D190A" w:rsidRPr="00FB5407" w:rsidRDefault="005D190A" w:rsidP="00C847E3">
      <w:pPr>
        <w:pStyle w:val="affa"/>
        <w:spacing w:after="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(функций)</w:t>
      </w:r>
      <w:proofErr w:type="gramStart"/>
      <w:r w:rsidRPr="00FB5407">
        <w:rPr>
          <w:rFonts w:ascii="Times New Roman" w:hAnsi="Times New Roman" w:cs="Times New Roman"/>
        </w:rPr>
        <w:t>,я</w:t>
      </w:r>
      <w:proofErr w:type="gramEnd"/>
      <w:r w:rsidRPr="00FB5407">
        <w:rPr>
          <w:rFonts w:ascii="Times New Roman" w:hAnsi="Times New Roman" w:cs="Times New Roman"/>
        </w:rPr>
        <w:t>вляющегосягосударственнойинформационнойсистемойсубъектаРоссийскойФедерации (далее–региональный портал);</w:t>
      </w:r>
    </w:p>
    <w:p w:rsidR="005D190A" w:rsidRPr="00FB5407" w:rsidRDefault="00E757EE" w:rsidP="00C847E3">
      <w:pPr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Н</w:t>
      </w:r>
      <w:r w:rsidR="005D190A" w:rsidRPr="00FB54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D190A" w:rsidRPr="00FB5407">
        <w:rPr>
          <w:rFonts w:ascii="Times New Roman" w:hAnsi="Times New Roman" w:cs="Times New Roman"/>
        </w:rPr>
        <w:t>официальном</w:t>
      </w:r>
      <w:r>
        <w:rPr>
          <w:rFonts w:ascii="Times New Roman" w:hAnsi="Times New Roman" w:cs="Times New Roman"/>
        </w:rPr>
        <w:t xml:space="preserve"> </w:t>
      </w:r>
      <w:r w:rsidR="005D190A" w:rsidRPr="00FB5407"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</w:rPr>
        <w:t xml:space="preserve"> </w:t>
      </w:r>
      <w:r w:rsidR="005D190A" w:rsidRPr="00FB5407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</w:t>
      </w:r>
      <w:r w:rsidR="005D190A" w:rsidRPr="00FB5407">
        <w:rPr>
          <w:rFonts w:ascii="Times New Roman" w:hAnsi="Times New Roman" w:cs="Times New Roman"/>
        </w:rPr>
        <w:t>органа</w:t>
      </w:r>
      <w:r>
        <w:rPr>
          <w:rFonts w:ascii="Times New Roman" w:hAnsi="Times New Roman" w:cs="Times New Roman"/>
        </w:rPr>
        <w:t xml:space="preserve"> </w:t>
      </w:r>
      <w:r w:rsidR="005D190A" w:rsidRPr="00FB5407">
        <w:rPr>
          <w:rFonts w:ascii="Times New Roman" w:hAnsi="Times New Roman" w:cs="Times New Roman"/>
        </w:rPr>
        <w:t xml:space="preserve">в сети Интернет – </w:t>
      </w:r>
      <w:hyperlink r:id="rId10" w:history="1">
        <w:r w:rsidR="005D190A" w:rsidRPr="00FB5407">
          <w:rPr>
            <w:rStyle w:val="a6"/>
            <w:rFonts w:ascii="Times New Roman" w:hAnsi="Times New Roman" w:cs="Times New Roman"/>
            <w:lang w:val="en-US"/>
          </w:rPr>
          <w:t>http</w:t>
        </w:r>
        <w:r w:rsidR="005D190A" w:rsidRPr="00FB5407">
          <w:rPr>
            <w:rStyle w:val="a6"/>
            <w:rFonts w:ascii="Times New Roman" w:hAnsi="Times New Roman" w:cs="Times New Roman"/>
          </w:rPr>
          <w:t>://</w:t>
        </w:r>
        <w:r w:rsidR="005D190A" w:rsidRPr="00FB5407">
          <w:rPr>
            <w:rStyle w:val="a6"/>
            <w:rFonts w:ascii="Times New Roman" w:hAnsi="Times New Roman" w:cs="Times New Roman"/>
            <w:lang w:val="en-US"/>
          </w:rPr>
          <w:t>www</w:t>
        </w:r>
        <w:r w:rsidR="005D190A" w:rsidRPr="00FB5407">
          <w:rPr>
            <w:rStyle w:val="a6"/>
            <w:rFonts w:ascii="Times New Roman" w:hAnsi="Times New Roman" w:cs="Times New Roman"/>
          </w:rPr>
          <w:t>.</w:t>
        </w:r>
        <w:proofErr w:type="spellStart"/>
        <w:r w:rsidR="005D190A" w:rsidRPr="00FB5407">
          <w:rPr>
            <w:rStyle w:val="a6"/>
            <w:rFonts w:ascii="Times New Roman" w:hAnsi="Times New Roman" w:cs="Times New Roman"/>
            <w:lang w:val="en-US"/>
          </w:rPr>
          <w:t>pohr</w:t>
        </w:r>
        <w:proofErr w:type="spellEnd"/>
        <w:r w:rsidR="005D190A" w:rsidRPr="00FB5407">
          <w:rPr>
            <w:rStyle w:val="a6"/>
            <w:rFonts w:ascii="Times New Roman" w:hAnsi="Times New Roman" w:cs="Times New Roman"/>
          </w:rPr>
          <w:t>.</w:t>
        </w:r>
        <w:r w:rsidR="005D190A" w:rsidRPr="00FB5407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5D190A" w:rsidRPr="00FB5407">
        <w:rPr>
          <w:rFonts w:ascii="Times New Roman" w:hAnsi="Times New Roman" w:cs="Times New Roman"/>
        </w:rPr>
        <w:t>.;</w:t>
      </w:r>
    </w:p>
    <w:p w:rsidR="005D190A" w:rsidRPr="00FB5407" w:rsidRDefault="005D190A" w:rsidP="00C847E3">
      <w:pPr>
        <w:widowControl w:val="0"/>
        <w:tabs>
          <w:tab w:val="left" w:pos="1379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5) посредствомразмещенияинформациинаинформационныхстендахУполномоченного органа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или многофункционального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центра.</w:t>
      </w:r>
    </w:p>
    <w:p w:rsidR="001A5904" w:rsidRPr="00FB5407" w:rsidRDefault="001A5904" w:rsidP="00C847E3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1.5. Информирование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осуществляется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по</w:t>
      </w:r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вопросам</w:t>
      </w:r>
      <w:proofErr w:type="gramStart"/>
      <w:r w:rsidR="00E757EE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,</w:t>
      </w:r>
      <w:proofErr w:type="gramEnd"/>
      <w:r w:rsidRPr="00FB5407">
        <w:rPr>
          <w:rFonts w:ascii="Times New Roman" w:hAnsi="Times New Roman"/>
        </w:rPr>
        <w:t>касающимся:</w:t>
      </w:r>
    </w:p>
    <w:p w:rsidR="001A5904" w:rsidRPr="00FB5407" w:rsidRDefault="001A5904" w:rsidP="00C847E3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способов подачи уведомления о планируемом сносе объекта капитальногостроительстваиуведомленияозавершениисносаобъектакапитальногостроительств</w:t>
      </w:r>
      <w:proofErr w:type="gramStart"/>
      <w:r w:rsidRPr="00FB5407">
        <w:rPr>
          <w:rFonts w:ascii="Times New Roman" w:hAnsi="Times New Roman" w:cs="Times New Roman"/>
        </w:rPr>
        <w:t>а(</w:t>
      </w:r>
      <w:proofErr w:type="gramEnd"/>
      <w:r w:rsidRPr="00FB5407">
        <w:rPr>
          <w:rFonts w:ascii="Times New Roman" w:hAnsi="Times New Roman" w:cs="Times New Roman"/>
        </w:rPr>
        <w:t>далее–уведомлениеосносе,уведомлениеозавершениисносасоответственно);</w:t>
      </w:r>
    </w:p>
    <w:p w:rsidR="001A5904" w:rsidRPr="00FB5407" w:rsidRDefault="001A5904" w:rsidP="00C847E3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адресовУполномоченногоорганаимногофункциональныхцентров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бращениевкоторыенеобходимодляпредоставлениягосударственнойуслуги;</w:t>
      </w:r>
    </w:p>
    <w:p w:rsidR="001A5904" w:rsidRPr="00FB5407" w:rsidRDefault="001A5904" w:rsidP="00C847E3">
      <w:pPr>
        <w:pStyle w:val="affa"/>
        <w:spacing w:after="0"/>
        <w:ind w:right="20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справочнойинформацииоработеУполномоченногоорган</w:t>
      </w:r>
      <w:proofErr w:type="gramStart"/>
      <w:r w:rsidRPr="00FB5407">
        <w:rPr>
          <w:rFonts w:ascii="Times New Roman" w:hAnsi="Times New Roman" w:cs="Times New Roman"/>
        </w:rPr>
        <w:t>а(</w:t>
      </w:r>
      <w:proofErr w:type="gramEnd"/>
      <w:r w:rsidRPr="00FB5407">
        <w:rPr>
          <w:rFonts w:ascii="Times New Roman" w:hAnsi="Times New Roman" w:cs="Times New Roman"/>
        </w:rPr>
        <w:t>структурныхподразделенийУполномоченногооргана);</w:t>
      </w:r>
    </w:p>
    <w:p w:rsidR="001A5904" w:rsidRPr="00FB5407" w:rsidRDefault="001A590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документов,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необходимых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для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предоставления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муниципальной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услуги;</w:t>
      </w:r>
    </w:p>
    <w:p w:rsidR="001A5904" w:rsidRPr="00FB5407" w:rsidRDefault="001A590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порядка и сроков предоставления муниципальной услуги;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порядка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получения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сведений о ходе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рассмотрения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уведомления об окончании строительства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результатах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предоставления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муниципальной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услуги;</w:t>
      </w:r>
    </w:p>
    <w:p w:rsidR="001A5904" w:rsidRPr="00FB5407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порядкадосудебног</w:t>
      </w:r>
      <w:proofErr w:type="gramStart"/>
      <w:r w:rsidRPr="00FB5407">
        <w:rPr>
          <w:rFonts w:ascii="Times New Roman" w:hAnsi="Times New Roman" w:cs="Times New Roman"/>
        </w:rPr>
        <w:t>о(</w:t>
      </w:r>
      <w:proofErr w:type="gramEnd"/>
      <w:r w:rsidRPr="00FB5407">
        <w:rPr>
          <w:rFonts w:ascii="Times New Roman" w:hAnsi="Times New Roman" w:cs="Times New Roman"/>
        </w:rPr>
        <w:t>внесудебного)обжалованиядействий(бездействия)должностныхлиц,ипринимаемыхимирешенийприпредоставлениимуниципальнойуслуги.</w:t>
      </w:r>
    </w:p>
    <w:p w:rsidR="001A5904" w:rsidRPr="00FB5407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Получениеинформацииповопросампредоставлениямуниципальнойуслугииуслуг</w:t>
      </w:r>
      <w:proofErr w:type="gramStart"/>
      <w:r w:rsidRPr="00FB5407">
        <w:rPr>
          <w:rFonts w:ascii="Times New Roman" w:hAnsi="Times New Roman" w:cs="Times New Roman"/>
        </w:rPr>
        <w:t>,к</w:t>
      </w:r>
      <w:proofErr w:type="gramEnd"/>
      <w:r w:rsidRPr="00FB5407">
        <w:rPr>
          <w:rFonts w:ascii="Times New Roman" w:hAnsi="Times New Roman" w:cs="Times New Roman"/>
        </w:rPr>
        <w:t>оторыеявляютсянеобходимымииобязательнымидляпредоставлениямуниципальнойуслугиосуществляетсябесплатно.</w:t>
      </w:r>
    </w:p>
    <w:p w:rsidR="001A5904" w:rsidRPr="00FB5407" w:rsidRDefault="001A5904" w:rsidP="00C847E3">
      <w:pPr>
        <w:widowControl w:val="0"/>
        <w:tabs>
          <w:tab w:val="left" w:pos="142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1.6. При устном обращении Заявителя (лично или по телефону) должностноелицоУполномоченногооргана</w:t>
      </w:r>
      <w:proofErr w:type="gramStart"/>
      <w:r w:rsidRPr="00FB5407">
        <w:rPr>
          <w:rFonts w:ascii="Times New Roman" w:hAnsi="Times New Roman"/>
        </w:rPr>
        <w:t>,р</w:t>
      </w:r>
      <w:proofErr w:type="gramEnd"/>
      <w:r w:rsidRPr="00FB5407">
        <w:rPr>
          <w:rFonts w:ascii="Times New Roman" w:hAnsi="Times New Roman"/>
        </w:rPr>
        <w:t>аботникмногофункциональногоцентра,осуществляющий консультирование, подробно и в вежливой (корректной) форме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информирует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обратившихся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по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интересующим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вопросам.</w:t>
      </w:r>
    </w:p>
    <w:p w:rsidR="001A5904" w:rsidRPr="00FB5407" w:rsidRDefault="001A5904" w:rsidP="00AD0069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Ответ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телефонный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звонок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должен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начинаться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информации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наименовании органа, в который позвонил Заявитель, фамилии, имени, отчеств</w:t>
      </w:r>
      <w:proofErr w:type="gramStart"/>
      <w:r w:rsidRPr="00FB5407">
        <w:rPr>
          <w:rFonts w:ascii="Times New Roman" w:hAnsi="Times New Roman" w:cs="Times New Roman"/>
        </w:rPr>
        <w:t>а(</w:t>
      </w:r>
      <w:proofErr w:type="gramEnd"/>
      <w:r w:rsidRPr="00FB5407">
        <w:rPr>
          <w:rFonts w:ascii="Times New Roman" w:hAnsi="Times New Roman" w:cs="Times New Roman"/>
        </w:rPr>
        <w:t>последнее–приналичии)идолжностиспециалиста,принявшеготелефонныйзвонок.</w:t>
      </w:r>
    </w:p>
    <w:p w:rsidR="001A5904" w:rsidRPr="00FB5407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Если должностное лицо Уполномоченного органа не может самостоятельно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дать ответ, телефонный звонок должен быть переадресован (переведен) на другое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должностное лицо или же обратившемуся лицу должен быть сообщен телефонный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номер,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 которому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можно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будет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получить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необходимую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информацию</w:t>
      </w:r>
    </w:p>
    <w:p w:rsidR="001A5904" w:rsidRPr="00FB5407" w:rsidRDefault="001A5904" w:rsidP="00C847E3">
      <w:pPr>
        <w:pStyle w:val="affa"/>
        <w:spacing w:before="1"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Если подготовка ответа требует продолжительного времени, он предлагает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Заявителю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один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из следующих вариантов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дальнейших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действий:</w:t>
      </w:r>
    </w:p>
    <w:p w:rsidR="001A5904" w:rsidRPr="00FB5407" w:rsidRDefault="001A590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изложить обращение в письменной форме;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назначить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другое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время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для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консультаций.</w:t>
      </w:r>
    </w:p>
    <w:p w:rsidR="001A5904" w:rsidRPr="00FB5407" w:rsidRDefault="001A59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ДолжностноелицоУполномоченногооргананевправеосуществлятьинформирование</w:t>
      </w:r>
      <w:proofErr w:type="gramStart"/>
      <w:r w:rsidRPr="00FB5407">
        <w:rPr>
          <w:rFonts w:ascii="Times New Roman" w:hAnsi="Times New Roman" w:cs="Times New Roman"/>
        </w:rPr>
        <w:t>,в</w:t>
      </w:r>
      <w:proofErr w:type="gramEnd"/>
      <w:r w:rsidRPr="00FB5407">
        <w:rPr>
          <w:rFonts w:ascii="Times New Roman" w:hAnsi="Times New Roman" w:cs="Times New Roman"/>
        </w:rPr>
        <w:t>ыходящеезарамкистандартныхпроцедуриусловийпредоставления муниципальной услуги, и влияющее прямо или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косвенно на принимаемое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решение.</w:t>
      </w:r>
    </w:p>
    <w:p w:rsidR="001A5904" w:rsidRPr="00FB5407" w:rsidRDefault="001A5904" w:rsidP="00C847E3">
      <w:pPr>
        <w:pStyle w:val="affa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Продолжительность информирования по телефону не должна превышать 10минут.</w:t>
      </w:r>
    </w:p>
    <w:p w:rsidR="001A5904" w:rsidRPr="00FB5407" w:rsidRDefault="001A5904" w:rsidP="00C847E3">
      <w:pPr>
        <w:pStyle w:val="affa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Информированиеосуществляетсявсоответствиисграфикомприемаграждан.</w:t>
      </w:r>
    </w:p>
    <w:p w:rsidR="00F12B52" w:rsidRPr="00FB5407" w:rsidRDefault="00F12B52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/>
        </w:rPr>
        <w:t xml:space="preserve">1.7. </w:t>
      </w:r>
      <w:r w:rsidR="00EC12E6" w:rsidRPr="00FB5407">
        <w:rPr>
          <w:rFonts w:ascii="Times New Roman" w:hAnsi="Times New Roman"/>
        </w:rPr>
        <w:t>ПописьменномуобращениюдолжностноелицоУполномоченногооргана</w:t>
      </w:r>
      <w:proofErr w:type="gramStart"/>
      <w:r w:rsidR="00EC12E6" w:rsidRPr="00FB5407">
        <w:rPr>
          <w:rFonts w:ascii="Times New Roman" w:hAnsi="Times New Roman"/>
        </w:rPr>
        <w:t>,о</w:t>
      </w:r>
      <w:proofErr w:type="gramEnd"/>
      <w:r w:rsidR="00EC12E6" w:rsidRPr="00FB5407">
        <w:rPr>
          <w:rFonts w:ascii="Times New Roman" w:hAnsi="Times New Roman"/>
        </w:rPr>
        <w:t xml:space="preserve">тветственныйзапредоставлениемуниципальнойуслуги,подробновписьменнойформеразъясняетгражданинусведенияповопросам, указанным </w:t>
      </w:r>
      <w:r w:rsidR="00B529A2" w:rsidRPr="00FB5407">
        <w:rPr>
          <w:rFonts w:ascii="Times New Roman" w:hAnsi="Times New Roman"/>
        </w:rPr>
        <w:t>в пункте 1.5</w:t>
      </w:r>
      <w:r w:rsidR="00EC12E6" w:rsidRPr="00FB5407">
        <w:rPr>
          <w:rFonts w:ascii="Times New Roman" w:hAnsi="Times New Roman"/>
        </w:rPr>
        <w:t xml:space="preserve"> настоящего Административного регламента впорядке,установленномФедеральнымзакономот2мая2006г.№59-ФЗ </w:t>
      </w:r>
      <w:r w:rsidR="00EC12E6" w:rsidRPr="00FB5407">
        <w:rPr>
          <w:rFonts w:ascii="Times New Roman" w:hAnsi="Times New Roman" w:cs="Times New Roman"/>
        </w:rPr>
        <w:t>«О порядке рассмотрения обращений граждан</w:t>
      </w:r>
      <w:r w:rsidR="00AD0069">
        <w:rPr>
          <w:rFonts w:ascii="Times New Roman" w:hAnsi="Times New Roman" w:cs="Times New Roman"/>
        </w:rPr>
        <w:t xml:space="preserve"> </w:t>
      </w:r>
      <w:r w:rsidR="00EC12E6" w:rsidRPr="00FB5407">
        <w:rPr>
          <w:rFonts w:ascii="Times New Roman" w:hAnsi="Times New Roman" w:cs="Times New Roman"/>
        </w:rPr>
        <w:t>Российской</w:t>
      </w:r>
      <w:r w:rsidR="00AD0069">
        <w:rPr>
          <w:rFonts w:ascii="Times New Roman" w:hAnsi="Times New Roman" w:cs="Times New Roman"/>
        </w:rPr>
        <w:t xml:space="preserve"> </w:t>
      </w:r>
      <w:r w:rsidR="00EC12E6" w:rsidRPr="00FB5407">
        <w:rPr>
          <w:rFonts w:ascii="Times New Roman" w:hAnsi="Times New Roman" w:cs="Times New Roman"/>
        </w:rPr>
        <w:t>Федерации» (далее–Федеральный</w:t>
      </w:r>
      <w:r w:rsidR="00AD0069">
        <w:rPr>
          <w:rFonts w:ascii="Times New Roman" w:hAnsi="Times New Roman" w:cs="Times New Roman"/>
        </w:rPr>
        <w:t xml:space="preserve"> </w:t>
      </w:r>
      <w:r w:rsidR="00EC12E6" w:rsidRPr="00FB5407">
        <w:rPr>
          <w:rFonts w:ascii="Times New Roman" w:hAnsi="Times New Roman" w:cs="Times New Roman"/>
        </w:rPr>
        <w:t>закон № 59-ФЗ).</w:t>
      </w:r>
    </w:p>
    <w:p w:rsidR="00EC12E6" w:rsidRPr="00FB5407" w:rsidRDefault="0078422F" w:rsidP="007B35BB">
      <w:pPr>
        <w:widowControl w:val="0"/>
        <w:tabs>
          <w:tab w:val="left" w:pos="1535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1.8. </w:t>
      </w:r>
      <w:r w:rsidR="00EC12E6" w:rsidRPr="00FB5407">
        <w:rPr>
          <w:rFonts w:ascii="Times New Roman" w:hAnsi="Times New Roman"/>
        </w:rPr>
        <w:t>НаЕПГУразмещаютсясведения</w:t>
      </w:r>
      <w:proofErr w:type="gramStart"/>
      <w:r w:rsidR="00EC12E6" w:rsidRPr="00FB5407">
        <w:rPr>
          <w:rFonts w:ascii="Times New Roman" w:hAnsi="Times New Roman"/>
        </w:rPr>
        <w:t>,п</w:t>
      </w:r>
      <w:proofErr w:type="gramEnd"/>
      <w:r w:rsidR="00EC12E6" w:rsidRPr="00FB5407">
        <w:rPr>
          <w:rFonts w:ascii="Times New Roman" w:hAnsi="Times New Roman"/>
        </w:rPr>
        <w:t>редусмотренныеПоложениемофедеральнойгосударственнойинформационнойсистеме«Федеральныйреестргосударственныхимуниципальныхуслуг(функций)»,утвержденнымпостановлениемПравительстваРоссийскойФедерацииот24октября2011</w:t>
      </w:r>
      <w:r w:rsidR="007B35BB" w:rsidRPr="00FB5407">
        <w:rPr>
          <w:rFonts w:ascii="Times New Roman" w:hAnsi="Times New Roman"/>
        </w:rPr>
        <w:t xml:space="preserve">года </w:t>
      </w:r>
      <w:r w:rsidR="00EC12E6" w:rsidRPr="00FB5407">
        <w:rPr>
          <w:rFonts w:ascii="Times New Roman" w:hAnsi="Times New Roman" w:cs="Times New Roman"/>
        </w:rPr>
        <w:t>№ 861.</w:t>
      </w:r>
    </w:p>
    <w:p w:rsidR="00EC12E6" w:rsidRPr="00FB5407" w:rsidRDefault="00EC12E6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требований, в том числе без использования программного обеспечения, установка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 xml:space="preserve">которого на технические средства </w:t>
      </w:r>
      <w:r w:rsidRPr="00FB5407">
        <w:rPr>
          <w:rFonts w:ascii="Times New Roman" w:hAnsi="Times New Roman" w:cs="Times New Roman"/>
        </w:rPr>
        <w:lastRenderedPageBreak/>
        <w:t>заявителя требует заключения лицензионногоилииногосоглашениясправообладателемпрограммногообеспечения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редусматривающеговзиманиеплаты,регистрациюилиавторизациюзаявителяилипредоставлениеим персональных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данных.</w:t>
      </w:r>
    </w:p>
    <w:p w:rsidR="00EC12E6" w:rsidRPr="00FB5407" w:rsidRDefault="00EC12E6" w:rsidP="00C847E3">
      <w:pPr>
        <w:widowControl w:val="0"/>
        <w:tabs>
          <w:tab w:val="left" w:pos="147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 xml:space="preserve">1.9. </w:t>
      </w:r>
      <w:r w:rsidRPr="00FB5407">
        <w:rPr>
          <w:rFonts w:ascii="Times New Roman" w:hAnsi="Times New Roman"/>
        </w:rPr>
        <w:t>На официальном сайте Уполномоченного органа, на стендах в местахпредоставлениямуниципальнойуслугиивмногофункциональномцентреразмещаетсяследующаясправочнаяинформация:</w:t>
      </w:r>
    </w:p>
    <w:p w:rsidR="00EC12E6" w:rsidRPr="00FB5407" w:rsidRDefault="00EC12E6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оместенахожденияиграфикеработыУполномоченногоорганаиихструктурныхподразделений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тветственныхзапредоставлениемуниципальнойуслуги,а также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многофункциональных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центров;</w:t>
      </w:r>
    </w:p>
    <w:p w:rsidR="00C85A38" w:rsidRPr="00FB5407" w:rsidRDefault="00EC12E6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справочные телефоны структурных подразделений Уполномоченного органа,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ответственных за предоставление муниципальной услуги, в том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числе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номер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телефона-автоинформатора (при наличии);</w:t>
      </w:r>
    </w:p>
    <w:p w:rsidR="00EC12E6" w:rsidRPr="00FB5407" w:rsidRDefault="00EC12E6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адресофициальногосайта</w:t>
      </w:r>
      <w:proofErr w:type="gramStart"/>
      <w:r w:rsidRPr="00FB5407">
        <w:rPr>
          <w:rFonts w:ascii="Times New Roman" w:hAnsi="Times New Roman" w:cs="Times New Roman"/>
        </w:rPr>
        <w:t>,а</w:t>
      </w:r>
      <w:proofErr w:type="gramEnd"/>
      <w:r w:rsidRPr="00FB5407">
        <w:rPr>
          <w:rFonts w:ascii="Times New Roman" w:hAnsi="Times New Roman" w:cs="Times New Roman"/>
        </w:rPr>
        <w:t>такжеэлектроннойпочтыи(или)формыобратнойсвязиУполномоченногоорганавсети«Интернет».</w:t>
      </w:r>
    </w:p>
    <w:p w:rsidR="00564C4A" w:rsidRPr="00FB5407" w:rsidRDefault="00564C4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1.10. </w:t>
      </w:r>
      <w:r w:rsidRPr="00FB5407">
        <w:rPr>
          <w:rFonts w:ascii="Times New Roman" w:hAnsi="Times New Roman"/>
        </w:rPr>
        <w:t>В залах ожидания Уполномоченного органа размещаются нормативныеправовыеакты</w:t>
      </w:r>
      <w:proofErr w:type="gramStart"/>
      <w:r w:rsidRPr="00FB5407">
        <w:rPr>
          <w:rFonts w:ascii="Times New Roman" w:hAnsi="Times New Roman"/>
        </w:rPr>
        <w:t>,р</w:t>
      </w:r>
      <w:proofErr w:type="gramEnd"/>
      <w:r w:rsidRPr="00FB5407">
        <w:rPr>
          <w:rFonts w:ascii="Times New Roman" w:hAnsi="Times New Roman"/>
        </w:rPr>
        <w:t>егулирующиепорядокпредоставлениямуниципальной услуги, в том числе Административный регламент, которые по</w:t>
      </w:r>
      <w:r w:rsidR="00055335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требованию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заявителя предоставляются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ему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для ознакомления.</w:t>
      </w:r>
    </w:p>
    <w:p w:rsidR="00564C4A" w:rsidRPr="00FB5407" w:rsidRDefault="00564C4A" w:rsidP="00C847E3">
      <w:pPr>
        <w:widowControl w:val="0"/>
        <w:tabs>
          <w:tab w:val="left" w:pos="1621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 xml:space="preserve">1.11. </w:t>
      </w:r>
      <w:r w:rsidRPr="00FB5407">
        <w:rPr>
          <w:rFonts w:ascii="Times New Roman" w:hAnsi="Times New Roman"/>
        </w:rPr>
        <w:t>Размещение информации о порядке предоставлениямуниципальнойуслугинаинформационныхстендахвпомещениимногофункциональногоцентраосуществляетсявсоответствииссоглашением</w:t>
      </w:r>
      <w:proofErr w:type="gramStart"/>
      <w:r w:rsidRPr="00FB5407">
        <w:rPr>
          <w:rFonts w:ascii="Times New Roman" w:hAnsi="Times New Roman"/>
        </w:rPr>
        <w:t>,з</w:t>
      </w:r>
      <w:proofErr w:type="gramEnd"/>
      <w:r w:rsidRPr="00FB5407">
        <w:rPr>
          <w:rFonts w:ascii="Times New Roman" w:hAnsi="Times New Roman"/>
        </w:rPr>
        <w:t>аключенныммеждумногофункциональнымцентромиУполномоченныморганом</w:t>
      </w:r>
      <w:r w:rsidRPr="00FB5407">
        <w:rPr>
          <w:rFonts w:ascii="Times New Roman" w:hAnsi="Times New Roman" w:cs="Times New Roman"/>
        </w:rPr>
        <w:t>сучетомтребованийкинформированию,установленныхАдминистративнымрегламентом.</w:t>
      </w:r>
    </w:p>
    <w:p w:rsidR="00564C4A" w:rsidRPr="00FB5407" w:rsidRDefault="00564C4A" w:rsidP="00C847E3">
      <w:pPr>
        <w:widowControl w:val="0"/>
        <w:tabs>
          <w:tab w:val="left" w:pos="174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 xml:space="preserve">1.12. </w:t>
      </w:r>
      <w:r w:rsidRPr="00FB5407">
        <w:rPr>
          <w:rFonts w:ascii="Times New Roman" w:hAnsi="Times New Roman"/>
        </w:rPr>
        <w:t>Информация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ходе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рассмотрения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уведомления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об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окончании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строительства и о результатах предоставления муниципальной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услуги может быть получена заявителем (его представителем) в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личном кабинетенаЕПГУ</w:t>
      </w:r>
      <w:proofErr w:type="gramStart"/>
      <w:r w:rsidRPr="00FB5407">
        <w:rPr>
          <w:rFonts w:ascii="Times New Roman" w:hAnsi="Times New Roman"/>
        </w:rPr>
        <w:t>,р</w:t>
      </w:r>
      <w:proofErr w:type="gramEnd"/>
      <w:r w:rsidRPr="00FB5407">
        <w:rPr>
          <w:rFonts w:ascii="Times New Roman" w:hAnsi="Times New Roman"/>
        </w:rPr>
        <w:t>егиональномпортале,атакжевсоответствующемструктурномподразделенииУполномоченногоорганаприобращениизаявителялично,потелефонупосредством электронной почты.</w:t>
      </w:r>
    </w:p>
    <w:p w:rsidR="00F12B52" w:rsidRPr="00FB5407" w:rsidRDefault="00F12B52" w:rsidP="00C847E3">
      <w:pPr>
        <w:pStyle w:val="affa"/>
        <w:spacing w:after="0"/>
        <w:jc w:val="both"/>
        <w:rPr>
          <w:rFonts w:ascii="Times New Roman" w:hAnsi="Times New Roman" w:cs="Times New Roman"/>
        </w:rPr>
      </w:pPr>
    </w:p>
    <w:p w:rsidR="009D66DC" w:rsidRPr="00FB5407" w:rsidRDefault="009D66DC" w:rsidP="00C847E3">
      <w:pPr>
        <w:jc w:val="center"/>
        <w:rPr>
          <w:rFonts w:ascii="Times New Roman" w:hAnsi="Times New Roman"/>
          <w:b/>
        </w:rPr>
      </w:pPr>
      <w:r w:rsidRPr="00FB5407">
        <w:rPr>
          <w:rFonts w:ascii="Times New Roman" w:hAnsi="Times New Roman"/>
          <w:b/>
        </w:rPr>
        <w:t>I</w:t>
      </w:r>
      <w:r w:rsidRPr="00FB5407">
        <w:rPr>
          <w:rFonts w:ascii="Times New Roman" w:hAnsi="Times New Roman"/>
          <w:b/>
          <w:lang w:val="en-US"/>
        </w:rPr>
        <w:t>I</w:t>
      </w:r>
      <w:r w:rsidRPr="00FB5407">
        <w:rPr>
          <w:rFonts w:ascii="Times New Roman" w:hAnsi="Times New Roman"/>
          <w:b/>
        </w:rPr>
        <w:t>.</w:t>
      </w:r>
      <w:r w:rsidRPr="00FB5407">
        <w:rPr>
          <w:rFonts w:ascii="Times New Roman" w:hAnsi="Times New Roman"/>
          <w:b/>
        </w:rPr>
        <w:tab/>
        <w:t>Стандарт предоставления муниципальной услуги</w:t>
      </w:r>
    </w:p>
    <w:p w:rsidR="00564C4A" w:rsidRPr="00FB5407" w:rsidRDefault="00564C4A" w:rsidP="00C847E3">
      <w:pPr>
        <w:jc w:val="center"/>
        <w:rPr>
          <w:rFonts w:ascii="Times New Roman" w:hAnsi="Times New Roman"/>
          <w:b/>
        </w:rPr>
      </w:pPr>
    </w:p>
    <w:p w:rsidR="009F5907" w:rsidRPr="00FB5407" w:rsidRDefault="00564C4A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  <w:bCs/>
        </w:rPr>
        <w:t xml:space="preserve">2.1. </w:t>
      </w:r>
      <w:r w:rsidR="009F5907" w:rsidRPr="00FB5407">
        <w:rPr>
          <w:rFonts w:ascii="Times New Roman" w:hAnsi="Times New Roman"/>
        </w:rPr>
        <w:t>Наименование</w:t>
      </w:r>
      <w:r w:rsidR="00AD0069">
        <w:rPr>
          <w:rFonts w:ascii="Times New Roman" w:hAnsi="Times New Roman"/>
        </w:rPr>
        <w:t xml:space="preserve"> </w:t>
      </w:r>
      <w:r w:rsidR="009F5907" w:rsidRPr="00FB5407">
        <w:rPr>
          <w:rFonts w:ascii="Times New Roman" w:hAnsi="Times New Roman"/>
        </w:rPr>
        <w:t>муниципальной</w:t>
      </w:r>
      <w:r w:rsidR="00AD0069">
        <w:rPr>
          <w:rFonts w:ascii="Times New Roman" w:hAnsi="Times New Roman"/>
        </w:rPr>
        <w:t xml:space="preserve"> </w:t>
      </w:r>
      <w:r w:rsidR="009F5907" w:rsidRPr="00FB5407">
        <w:rPr>
          <w:rFonts w:ascii="Times New Roman" w:hAnsi="Times New Roman"/>
        </w:rPr>
        <w:t>услуги</w:t>
      </w:r>
      <w:r w:rsidR="009B61B4" w:rsidRPr="00FB5407">
        <w:rPr>
          <w:rFonts w:ascii="Times New Roman" w:hAnsi="Times New Roman"/>
          <w:spacing w:val="1"/>
        </w:rPr>
        <w:t xml:space="preserve"> – «Направление </w:t>
      </w:r>
      <w:r w:rsidR="009F5907" w:rsidRPr="00FB5407">
        <w:rPr>
          <w:rFonts w:ascii="Times New Roman" w:hAnsi="Times New Roman"/>
        </w:rPr>
        <w:t>уведомленияопланируемомсносеобъектакапитальногостроительстваиуведомленияозавершениисносаобъектакапитальногостроительства».</w:t>
      </w:r>
    </w:p>
    <w:p w:rsidR="009F5907" w:rsidRPr="00FB5407" w:rsidRDefault="009B61B4" w:rsidP="00C847E3">
      <w:pPr>
        <w:spacing w:before="2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Муниципаль</w:t>
      </w:r>
      <w:r w:rsidR="009F5907" w:rsidRPr="00FB5407">
        <w:rPr>
          <w:rFonts w:ascii="Times New Roman" w:hAnsi="Times New Roman" w:cs="Times New Roman"/>
        </w:rPr>
        <w:t xml:space="preserve">ная услуга предоставляется </w:t>
      </w:r>
      <w:r w:rsidRPr="00FB5407">
        <w:rPr>
          <w:rFonts w:ascii="Times New Roman" w:hAnsi="Times New Roman" w:cs="Times New Roman"/>
        </w:rPr>
        <w:t xml:space="preserve">Администрацией </w:t>
      </w:r>
      <w:r w:rsidR="008C0D57" w:rsidRPr="00FB5407">
        <w:rPr>
          <w:rFonts w:ascii="Times New Roman" w:hAnsi="Times New Roman" w:cs="Times New Roman"/>
        </w:rPr>
        <w:t>сельск</w:t>
      </w:r>
      <w:r w:rsidR="007B35BB" w:rsidRPr="00FB5407">
        <w:rPr>
          <w:rFonts w:ascii="Times New Roman" w:hAnsi="Times New Roman" w:cs="Times New Roman"/>
        </w:rPr>
        <w:t xml:space="preserve">ого поселения </w:t>
      </w:r>
      <w:r w:rsidR="00055335">
        <w:rPr>
          <w:rFonts w:ascii="Times New Roman" w:hAnsi="Times New Roman"/>
        </w:rPr>
        <w:t>Малый</w:t>
      </w:r>
      <w:proofErr w:type="gramStart"/>
      <w:r w:rsidR="00055335">
        <w:rPr>
          <w:rFonts w:ascii="Times New Roman" w:hAnsi="Times New Roman"/>
        </w:rPr>
        <w:t xml:space="preserve"> Т</w:t>
      </w:r>
      <w:proofErr w:type="gramEnd"/>
      <w:r w:rsidR="00055335">
        <w:rPr>
          <w:rFonts w:ascii="Times New Roman" w:hAnsi="Times New Roman"/>
        </w:rPr>
        <w:t>олкай</w:t>
      </w:r>
      <w:r w:rsidR="007B35BB" w:rsidRPr="00FB5407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муниципального района Похвистневский Самарской области</w:t>
      </w:r>
      <w:r w:rsidR="009F5907" w:rsidRPr="00FB5407">
        <w:rPr>
          <w:rFonts w:ascii="Times New Roman" w:hAnsi="Times New Roman" w:cs="Times New Roman"/>
        </w:rPr>
        <w:t>.</w:t>
      </w:r>
    </w:p>
    <w:p w:rsidR="009B61B4" w:rsidRPr="00FB5407" w:rsidRDefault="009B61B4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2.2. Состав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заявителей.</w:t>
      </w:r>
    </w:p>
    <w:p w:rsidR="009B61B4" w:rsidRPr="00FB5407" w:rsidRDefault="009B61B4" w:rsidP="00C847E3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Заявителями при обращении за получением услуги являются застройщики.</w:t>
      </w:r>
    </w:p>
    <w:p w:rsidR="009B61B4" w:rsidRPr="00FB5407" w:rsidRDefault="009B61B4" w:rsidP="00C847E3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Заявитель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вправе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обратиться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получением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через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представителя.</w:t>
      </w:r>
    </w:p>
    <w:p w:rsidR="009B61B4" w:rsidRPr="00FB5407" w:rsidRDefault="009B61B4" w:rsidP="00C847E3">
      <w:pPr>
        <w:pStyle w:val="affa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Полномочия представителя, выступающего от имени заявителя, подтверждаютсядоверенностью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формленнойвсоответствиистребованиямизаконодательстваРоссийскойФедерации.</w:t>
      </w:r>
    </w:p>
    <w:p w:rsidR="00C87DDD" w:rsidRPr="00FB5407" w:rsidRDefault="009B61B4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  <w:spacing w:val="-67"/>
        </w:rPr>
      </w:pPr>
      <w:r w:rsidRPr="00FB5407">
        <w:rPr>
          <w:rFonts w:ascii="Times New Roman" w:hAnsi="Times New Roman"/>
        </w:rPr>
        <w:t>2.3.</w:t>
      </w:r>
      <w:r w:rsidR="00941752" w:rsidRPr="00FB5407">
        <w:rPr>
          <w:rFonts w:ascii="Times New Roman" w:hAnsi="Times New Roman"/>
        </w:rPr>
        <w:t xml:space="preserve"> Правовые</w:t>
      </w:r>
      <w:r w:rsidR="00AD0069">
        <w:rPr>
          <w:rFonts w:ascii="Times New Roman" w:hAnsi="Times New Roman"/>
        </w:rPr>
        <w:t xml:space="preserve"> </w:t>
      </w:r>
      <w:r w:rsidR="00941752" w:rsidRPr="00FB5407">
        <w:rPr>
          <w:rFonts w:ascii="Times New Roman" w:hAnsi="Times New Roman"/>
        </w:rPr>
        <w:t>основания</w:t>
      </w:r>
      <w:r w:rsidR="00AD0069">
        <w:rPr>
          <w:rFonts w:ascii="Times New Roman" w:hAnsi="Times New Roman"/>
        </w:rPr>
        <w:t xml:space="preserve"> </w:t>
      </w:r>
      <w:r w:rsidR="00941752" w:rsidRPr="00FB5407">
        <w:rPr>
          <w:rFonts w:ascii="Times New Roman" w:hAnsi="Times New Roman"/>
        </w:rPr>
        <w:t>для</w:t>
      </w:r>
      <w:r w:rsidR="00AD0069">
        <w:rPr>
          <w:rFonts w:ascii="Times New Roman" w:hAnsi="Times New Roman"/>
        </w:rPr>
        <w:t xml:space="preserve"> </w:t>
      </w:r>
      <w:r w:rsidR="00941752" w:rsidRPr="00FB5407">
        <w:rPr>
          <w:rFonts w:ascii="Times New Roman" w:hAnsi="Times New Roman"/>
        </w:rPr>
        <w:t>предоставления</w:t>
      </w:r>
      <w:r w:rsidR="00AD0069">
        <w:rPr>
          <w:rFonts w:ascii="Times New Roman" w:hAnsi="Times New Roman"/>
        </w:rPr>
        <w:t xml:space="preserve"> </w:t>
      </w:r>
      <w:r w:rsidR="00941752" w:rsidRPr="00FB5407">
        <w:rPr>
          <w:rFonts w:ascii="Times New Roman" w:hAnsi="Times New Roman"/>
        </w:rPr>
        <w:t>услуги:</w:t>
      </w:r>
    </w:p>
    <w:p w:rsidR="00941752" w:rsidRPr="00FB5407" w:rsidRDefault="00941752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Градостроительный кодекс Российской Федерации;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Земельный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кодекс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Российской</w:t>
      </w:r>
      <w:r w:rsidR="00AD0069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Федерации;</w:t>
      </w:r>
    </w:p>
    <w:p w:rsidR="00941752" w:rsidRPr="00FB5407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Федеральный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закон</w:t>
      </w:r>
      <w:r w:rsidR="00C87DDD" w:rsidRPr="00FB5407">
        <w:rPr>
          <w:rFonts w:ascii="Times New Roman" w:hAnsi="Times New Roman" w:cs="Times New Roman"/>
        </w:rPr>
        <w:t xml:space="preserve"> «</w:t>
      </w:r>
      <w:r w:rsidRPr="00FB5407">
        <w:rPr>
          <w:rFonts w:ascii="Times New Roman" w:hAnsi="Times New Roman" w:cs="Times New Roman"/>
        </w:rPr>
        <w:t>Об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общих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принципах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организации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  <w:spacing w:val="-1"/>
        </w:rPr>
        <w:t>местного</w:t>
      </w:r>
      <w:r w:rsidR="00AD0069">
        <w:rPr>
          <w:rFonts w:ascii="Times New Roman" w:hAnsi="Times New Roman" w:cs="Times New Roman"/>
          <w:spacing w:val="-1"/>
        </w:rPr>
        <w:t xml:space="preserve"> </w:t>
      </w:r>
      <w:r w:rsidRPr="00FB5407">
        <w:rPr>
          <w:rFonts w:ascii="Times New Roman" w:hAnsi="Times New Roman" w:cs="Times New Roman"/>
        </w:rPr>
        <w:t>самоуправления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Российской Федерации</w:t>
      </w:r>
      <w:r w:rsidR="00C87DDD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Федеральныйзакон</w:t>
      </w:r>
      <w:proofErr w:type="gramStart"/>
      <w:r w:rsidR="00C87DDD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</w:t>
      </w:r>
      <w:proofErr w:type="gramEnd"/>
      <w:r w:rsidRPr="00FB5407">
        <w:rPr>
          <w:rFonts w:ascii="Times New Roman" w:hAnsi="Times New Roman" w:cs="Times New Roman"/>
        </w:rPr>
        <w:t>борганизациипредоставлениягосударственныхимуниципальных услуг</w:t>
      </w:r>
      <w:r w:rsidR="00C87DDD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Федеральный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закон</w:t>
      </w:r>
      <w:r w:rsidR="00C87DDD" w:rsidRPr="00FB5407">
        <w:rPr>
          <w:rFonts w:ascii="Times New Roman" w:hAnsi="Times New Roman" w:cs="Times New Roman"/>
        </w:rPr>
        <w:t xml:space="preserve"> «</w:t>
      </w:r>
      <w:r w:rsidRPr="00FB5407">
        <w:rPr>
          <w:rFonts w:ascii="Times New Roman" w:hAnsi="Times New Roman" w:cs="Times New Roman"/>
        </w:rPr>
        <w:t>Об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объектах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культурного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наследия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  <w:spacing w:val="-1"/>
        </w:rPr>
        <w:t>(памятниках</w:t>
      </w:r>
      <w:r w:rsidR="00635656">
        <w:rPr>
          <w:rFonts w:ascii="Times New Roman" w:hAnsi="Times New Roman" w:cs="Times New Roman"/>
          <w:spacing w:val="-1"/>
        </w:rPr>
        <w:t xml:space="preserve"> </w:t>
      </w:r>
      <w:r w:rsidRPr="00FB5407">
        <w:rPr>
          <w:rFonts w:ascii="Times New Roman" w:hAnsi="Times New Roman" w:cs="Times New Roman"/>
        </w:rPr>
        <w:t>истории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 культуры</w:t>
      </w:r>
      <w:proofErr w:type="gramStart"/>
      <w:r w:rsidRPr="00FB5407">
        <w:rPr>
          <w:rFonts w:ascii="Times New Roman" w:hAnsi="Times New Roman" w:cs="Times New Roman"/>
        </w:rPr>
        <w:t>)н</w:t>
      </w:r>
      <w:proofErr w:type="gramEnd"/>
      <w:r w:rsidRPr="00FB5407">
        <w:rPr>
          <w:rFonts w:ascii="Times New Roman" w:hAnsi="Times New Roman" w:cs="Times New Roman"/>
        </w:rPr>
        <w:t>ародов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Российской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Федерации</w:t>
      </w:r>
      <w:r w:rsidR="00C87DDD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C87DDD" w:rsidRPr="00FB5407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Федеральный закон </w:t>
      </w:r>
      <w:r w:rsidR="00C87DDD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 электронной подписи</w:t>
      </w:r>
      <w:r w:rsidR="00C87DDD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Федеральный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закон</w:t>
      </w:r>
      <w:r w:rsidR="00AD0069">
        <w:rPr>
          <w:rFonts w:ascii="Times New Roman" w:hAnsi="Times New Roman" w:cs="Times New Roman"/>
        </w:rPr>
        <w:t xml:space="preserve"> </w:t>
      </w:r>
      <w:r w:rsidR="00C87DDD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персональных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данных</w:t>
      </w:r>
      <w:r w:rsidR="00C87DDD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7B35BB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постановлениеПравительстваРоссийскойФедерацииот22декабря</w:t>
      </w:r>
      <w:r w:rsidR="007B35BB" w:rsidRPr="00FB5407">
        <w:rPr>
          <w:rFonts w:ascii="Times New Roman" w:hAnsi="Times New Roman" w:cs="Times New Roman"/>
        </w:rPr>
        <w:t xml:space="preserve">2012г. </w:t>
      </w:r>
      <w:r w:rsidRPr="00FB5407">
        <w:rPr>
          <w:rFonts w:ascii="Times New Roman" w:hAnsi="Times New Roman" w:cs="Times New Roman"/>
        </w:rPr>
        <w:t>№ 1376</w:t>
      </w:r>
      <w:r w:rsidR="00CE3035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ОбутвержденииПравилорганизациидеятельностимногофункциональныхцентровпредоставления</w:t>
      </w:r>
      <w:r w:rsidRPr="00FB5407">
        <w:rPr>
          <w:rFonts w:ascii="Times New Roman" w:hAnsi="Times New Roman" w:cs="Times New Roman"/>
          <w:spacing w:val="-1"/>
        </w:rPr>
        <w:t>государственных</w:t>
      </w:r>
      <w:r w:rsidRPr="00FB5407">
        <w:rPr>
          <w:rFonts w:ascii="Times New Roman" w:hAnsi="Times New Roman" w:cs="Times New Roman"/>
        </w:rPr>
        <w:t>имуниципальныхуслуг</w:t>
      </w:r>
      <w:r w:rsidR="00CE3035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7B35BB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постановлениеПравительстваРоссийскойФедерацииот27сентября2011г.№ 797</w:t>
      </w:r>
      <w:r w:rsidR="00CE3035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Овзаимодействиимеждумногофункциональнымицентрамипредоставлениягосударственныхимуниципальныхуслугифедеральнымиорганамии</w:t>
      </w:r>
      <w:r w:rsidR="00CE3035" w:rsidRPr="00FB5407">
        <w:rPr>
          <w:rFonts w:ascii="Times New Roman" w:hAnsi="Times New Roman" w:cs="Times New Roman"/>
        </w:rPr>
        <w:t>с</w:t>
      </w:r>
      <w:r w:rsidRPr="00FB5407">
        <w:rPr>
          <w:rFonts w:ascii="Times New Roman" w:hAnsi="Times New Roman" w:cs="Times New Roman"/>
        </w:rPr>
        <w:t>полнительнойвласти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рганамигосударственныхвнебюджетных фондов, органами государственной власти субъектов Российской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Федерации,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органами местного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самоуправления</w:t>
      </w:r>
      <w:r w:rsidR="00CE3035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tabs>
          <w:tab w:val="left" w:pos="3612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постановлениеПравительстваРоссийскойФедерацииот25января2013г.№33</w:t>
      </w:r>
      <w:r w:rsidR="00CE3035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Обиспользованиипростойэлектроннойподписиприоказаниигосударственных 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муниципальных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</w:t>
      </w:r>
      <w:r w:rsidR="00CE3035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постановлениеПравительстваРоссийскойФедерацииот18марта2015г.</w:t>
      </w:r>
    </w:p>
    <w:p w:rsidR="00941752" w:rsidRPr="00FB5407" w:rsidRDefault="00941752" w:rsidP="00C847E3">
      <w:pPr>
        <w:pStyle w:val="affa"/>
        <w:spacing w:after="0"/>
        <w:ind w:right="-1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№ 250</w:t>
      </w:r>
      <w:r w:rsidR="00CE3035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Обутверждениитребованийксоставлениюивыдачезаявителямдокументовнабумажномносителе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одтверждающихсодержаниеэлектронныхдокументов,направленныхвмногофункциональныйцентрпредоставлениягосударственныхимуниципальныхуслугпорезультатампредоставлениягосударственныхимуниципальныхуслугорганами,предоставляющимигосударственныеуслуги,иорганами,предоставляющимимуниципальныеуслуги,иквыдачезаявителямнаоснованииинформацииизинформационныхсистеморганов, предоставляющих государственные услуги, и органов, предоставляющихмуниципальныеуслуги,втомчислесиспользованиеминформационно-технологическойикоммуникационнойинфраструктуры,документов,включаясоставлениенабумажномносителеизаверениевыписокизуказанныхинформационных систем</w:t>
      </w:r>
      <w:r w:rsidR="00364ED9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постановлениеПравительстваРоссийскойФедерацииот26марта2016г.</w:t>
      </w:r>
    </w:p>
    <w:p w:rsidR="00941752" w:rsidRPr="00FB5407" w:rsidRDefault="00941752" w:rsidP="00C847E3">
      <w:pPr>
        <w:pStyle w:val="affa"/>
        <w:spacing w:after="0"/>
        <w:ind w:right="-1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№ 236 </w:t>
      </w:r>
      <w:r w:rsidR="00364ED9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 требованиях к предоставлению в электронной форме государственных и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муниципальных услуг</w:t>
      </w:r>
      <w:r w:rsidR="00364ED9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;</w:t>
      </w:r>
    </w:p>
    <w:p w:rsidR="00941752" w:rsidRPr="00FB5407" w:rsidRDefault="00941752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нормативныйправовойакт</w:t>
      </w:r>
      <w:proofErr w:type="gramStart"/>
      <w:r w:rsidRPr="00FB5407">
        <w:rPr>
          <w:rFonts w:ascii="Times New Roman" w:hAnsi="Times New Roman" w:cs="Times New Roman"/>
        </w:rPr>
        <w:t>,с</w:t>
      </w:r>
      <w:proofErr w:type="gramEnd"/>
      <w:r w:rsidRPr="00FB5407">
        <w:rPr>
          <w:rFonts w:ascii="Times New Roman" w:hAnsi="Times New Roman" w:cs="Times New Roman"/>
        </w:rPr>
        <w:t>убъектаРоссийскойФедерации,муниципальныйправовойакт,закрепляющийсоответствующиефункциииполномочия органа государственной власти (органа местного самоуправления) по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предоставлению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услуги.</w:t>
      </w:r>
    </w:p>
    <w:p w:rsidR="00037C04" w:rsidRPr="00FB5407" w:rsidRDefault="009B61B4" w:rsidP="00C847E3">
      <w:pPr>
        <w:pStyle w:val="affa"/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2.4.</w:t>
      </w:r>
      <w:r w:rsidR="00037C04" w:rsidRPr="00FB5407">
        <w:rPr>
          <w:rFonts w:ascii="Times New Roman" w:hAnsi="Times New Roman"/>
        </w:rPr>
        <w:t>Заявитель или его представитель представляет в уполномоченные органыместногосамоуправленияуведомлениеосносе</w:t>
      </w:r>
      <w:proofErr w:type="gramStart"/>
      <w:r w:rsidR="00037C04" w:rsidRPr="00FB5407">
        <w:rPr>
          <w:rFonts w:ascii="Times New Roman" w:hAnsi="Times New Roman"/>
        </w:rPr>
        <w:t>,у</w:t>
      </w:r>
      <w:proofErr w:type="gramEnd"/>
      <w:r w:rsidR="00037C04" w:rsidRPr="00FB5407">
        <w:rPr>
          <w:rFonts w:ascii="Times New Roman" w:hAnsi="Times New Roman"/>
        </w:rPr>
        <w:t>ведомлениеозавершениисносапоформе,утвержденнойфедеральныморганомисполнительнойвласти,осуществляющимфункцииповыработкеиреализациигосударственнойполитикиинормативно-правовомурегулированиювсферестроительства,архитектуры,градостроительства,атакжеприлагаемыекнемудокументы,указанныевпункте</w:t>
      </w:r>
    </w:p>
    <w:p w:rsidR="00037C04" w:rsidRPr="00FB5407" w:rsidRDefault="00037C04" w:rsidP="00C847E3">
      <w:pPr>
        <w:pStyle w:val="affa"/>
        <w:spacing w:after="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2.8 настоящего Административного регламента, одним из следующих способов по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выбору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заявителя:</w:t>
      </w:r>
    </w:p>
    <w:p w:rsidR="00037C04" w:rsidRPr="00FB5407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а) вэлектроннойформепосредствомфедеральнойгосударственнойинформационнойсистемы</w:t>
      </w:r>
      <w:proofErr w:type="gramStart"/>
      <w:r w:rsidRPr="00FB5407">
        <w:rPr>
          <w:rFonts w:ascii="Times New Roman" w:hAnsi="Times New Roman" w:cs="Times New Roman"/>
        </w:rPr>
        <w:t>«Е</w:t>
      </w:r>
      <w:proofErr w:type="gramEnd"/>
      <w:r w:rsidRPr="00FB5407">
        <w:rPr>
          <w:rFonts w:ascii="Times New Roman" w:hAnsi="Times New Roman" w:cs="Times New Roman"/>
        </w:rPr>
        <w:t>диныйпортал</w:t>
      </w:r>
      <w:r w:rsidRPr="00FB5407">
        <w:rPr>
          <w:rFonts w:ascii="Times New Roman" w:hAnsi="Times New Roman" w:cs="Times New Roman"/>
          <w:spacing w:val="-1"/>
        </w:rPr>
        <w:t>государственных</w:t>
      </w:r>
      <w:r w:rsidRPr="00FB5407">
        <w:rPr>
          <w:rFonts w:ascii="Times New Roman" w:hAnsi="Times New Roman" w:cs="Times New Roman"/>
        </w:rPr>
        <w:t>имуниципальныхуслуг(функций)», регионального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портала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государственных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AD0069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муниципальных услуг (функций), являющегося государственной информационной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системой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субъекта Российской Федерации.</w:t>
      </w:r>
    </w:p>
    <w:p w:rsidR="00037C04" w:rsidRPr="00FB5407" w:rsidRDefault="00037C04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случае направления уведомления о сносе, уведомления о завершении сноса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 прилагаемых к нему документов указанным способом заявитель (представитель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заявителя), прошедший процедуры регистрации, идентификации и аутентификациисиспользованиемЕдинойсистемыидентификациииаутентификаци</w:t>
      </w:r>
      <w:proofErr w:type="gramStart"/>
      <w:r w:rsidRPr="00FB5407">
        <w:rPr>
          <w:rFonts w:ascii="Times New Roman" w:hAnsi="Times New Roman" w:cs="Times New Roman"/>
        </w:rPr>
        <w:t>и(</w:t>
      </w:r>
      <w:proofErr w:type="gramEnd"/>
      <w:r w:rsidRPr="00FB5407">
        <w:rPr>
          <w:rFonts w:ascii="Times New Roman" w:hAnsi="Times New Roman" w:cs="Times New Roman"/>
        </w:rPr>
        <w:t>далее–ЕСИА),заполняетформыуказанныхуведомленийсиспользованиеминтерактивнойформы в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электронном виде.</w:t>
      </w:r>
    </w:p>
    <w:p w:rsidR="00037C04" w:rsidRPr="00FB5407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Уведомлениеосносе,уведомлениеозавершениисносанаправляетсязаявителемилиегопредставителемвместесприкрепленнымиэлектроннымидокументами,указаннымивпункте2.8настоящегоАдминистративногорегламента</w:t>
      </w:r>
      <w:proofErr w:type="gramStart"/>
      <w:r w:rsidRPr="00FB5407">
        <w:rPr>
          <w:rFonts w:ascii="Times New Roman" w:hAnsi="Times New Roman" w:cs="Times New Roman"/>
        </w:rPr>
        <w:t>.У</w:t>
      </w:r>
      <w:proofErr w:type="gramEnd"/>
      <w:r w:rsidRPr="00FB5407">
        <w:rPr>
          <w:rFonts w:ascii="Times New Roman" w:hAnsi="Times New Roman" w:cs="Times New Roman"/>
        </w:rPr>
        <w:t>ведомлениеосносе,уведомлениеозавершениисносаподписываютсязаявителемилиегопредставителем,уполномоченнымнаподписание такого уведомления, простой электронной подписью, либо усиленной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квалифицированной       электронной       подписью,</w:t>
      </w:r>
      <w:r w:rsidRPr="00FB5407">
        <w:rPr>
          <w:rFonts w:ascii="Times New Roman" w:hAnsi="Times New Roman" w:cs="Times New Roman"/>
        </w:rPr>
        <w:tab/>
        <w:t>либоусиленнойнеквалифицированнойэлектроннойподписью,сертификатключапроверкик</w:t>
      </w:r>
      <w:r w:rsidRPr="00FB5407">
        <w:rPr>
          <w:rFonts w:ascii="Times New Roman" w:hAnsi="Times New Roman" w:cs="Times New Roman"/>
        </w:rPr>
        <w:lastRenderedPageBreak/>
        <w:t xml:space="preserve">оторойсозданииспользуетсявинфраструктуре,обеспечивающейинформационно-технологическоевзаимодействиеинформационныхсистем,используемыхдляпредоставлениягосударственныхимуниципальныхуслугвэлектронной форме, которая создается и проверяется с использованиемсредствэлектроннойподписиисредствудостоверяющегоцентра,имеющихподтверждение соответствия требованиям, установленным федеральным органомисполнительнойвластивобластиобеспечениябезопасностивсоответствиисчастью 5 статьи 8 Федерального закона </w:t>
      </w:r>
      <w:r w:rsidR="00EE347B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 электронной подписи</w:t>
      </w:r>
      <w:r w:rsidR="00EE347B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, а также при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наличии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 владельцасертификатаключапроверкиключапростойэлектроннойподписи,выданногоемуприличномприемевсоответствиисПравиламииспользованияпростойэлектроннойподписиприобращениизаполучениемгосударственныхимуниципальныхуслуг,утвержденнымипостановлениемПравительстваРоссийскойФедерацииот25января2013г.№ 33</w:t>
      </w:r>
      <w:r w:rsidR="00EE347B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Обиспользованиипростойэлектроннойподписиприоказаниигосударственныхимуниципальныхуслуг</w:t>
      </w:r>
      <w:r w:rsidR="00EE347B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,всоответствиисПравиламиопределениявидовэлектроннойподписи,использованиекоторыхдопускаетсяприобращениизаполучениемгосударственныхимуниципальныхуслуг,утвержденнымипостановлениемПравительстваРоссийскойФедерацииот25июня2012г.№634</w:t>
      </w:r>
      <w:r w:rsidR="00EE347B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Овидахэлектроннойподписи,использованиекоторыхдопускаетсяприобращениизаполучениемгосударственныхимуниципальныхуслуг</w:t>
      </w:r>
      <w:r w:rsidR="00EE347B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(далее–усиленнаянеквалифицированная электронная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подпись).</w:t>
      </w:r>
    </w:p>
    <w:p w:rsidR="00037C04" w:rsidRPr="00FB5407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</w:t>
      </w:r>
      <w:proofErr w:type="gramStart"/>
      <w:r w:rsidRPr="00FB5407">
        <w:rPr>
          <w:rFonts w:ascii="Times New Roman" w:hAnsi="Times New Roman" w:cs="Times New Roman"/>
        </w:rPr>
        <w:t>)н</w:t>
      </w:r>
      <w:proofErr w:type="gramEnd"/>
      <w:r w:rsidRPr="00FB5407">
        <w:rPr>
          <w:rFonts w:ascii="Times New Roman" w:hAnsi="Times New Roman" w:cs="Times New Roman"/>
        </w:rPr>
        <w:t>абумажномносителепосредствомличногообращениявУполномоченныйорган,втомчислечерезмногофункциональныйцентрвсоответствииссоглашениемовзаимодействиимеждумногофункциональнымцентромиУполномоченныморганомвсоответствииспостановлениемПравительстваРоссийскойФедерацииот27сентября2011г.№797</w:t>
      </w:r>
      <w:r w:rsidR="00EE347B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взаимодействиимеждумногофункциональнымицентрамипредоставлениягосударственныхимуниципальныхуслугифедеральнымиорганамиисполнительнойвласти,органамигосударственныхвнебюджетныхфондов,органамигосударственнойвластисубъектовРоссийскойФедерации,органамиместногосамоуправления</w:t>
      </w:r>
      <w:r w:rsidR="00EE347B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,либопосредствомпочтовогоотправлениясуведомлениемо вручении.</w:t>
      </w:r>
    </w:p>
    <w:p w:rsidR="00037C04" w:rsidRPr="00FB5407" w:rsidRDefault="00037C04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ВцеляхпредоставленияуслугизаявителюилиегопредставителюобеспечиваетсявмногофункциональныхцентрахдоступкЕдиномупорталу</w:t>
      </w:r>
      <w:proofErr w:type="gramStart"/>
      <w:r w:rsidRPr="00FB5407">
        <w:rPr>
          <w:rFonts w:ascii="Times New Roman" w:hAnsi="Times New Roman" w:cs="Times New Roman"/>
        </w:rPr>
        <w:t>,р</w:t>
      </w:r>
      <w:proofErr w:type="gramEnd"/>
      <w:r w:rsidRPr="00FB5407">
        <w:rPr>
          <w:rFonts w:ascii="Times New Roman" w:hAnsi="Times New Roman" w:cs="Times New Roman"/>
        </w:rPr>
        <w:t xml:space="preserve">егиональномупорталувсоответствииспостановлениемПравительстваРоссийской Федерации от 22 декабря 2012 г. № 1376 </w:t>
      </w:r>
      <w:r w:rsidR="00EE347B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 утверждении Правилорганизациидеятельностимногофункциональныхцентровпредоставлениягосударственных 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муниципальных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</w:t>
      </w:r>
      <w:r w:rsidR="00EE347B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>.</w:t>
      </w:r>
      <w:r w:rsidR="00EE347B" w:rsidRPr="00FB5407">
        <w:rPr>
          <w:rFonts w:ascii="Times New Roman" w:hAnsi="Times New Roman" w:cs="Times New Roman"/>
        </w:rPr>
        <w:tab/>
      </w:r>
    </w:p>
    <w:p w:rsidR="00EE347B" w:rsidRPr="00FB5407" w:rsidRDefault="009B61B4" w:rsidP="00C847E3">
      <w:pPr>
        <w:widowControl w:val="0"/>
        <w:tabs>
          <w:tab w:val="left" w:pos="1537"/>
        </w:tabs>
        <w:autoSpaceDE w:val="0"/>
        <w:autoSpaceDN w:val="0"/>
        <w:ind w:firstLine="707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2.5.</w:t>
      </w:r>
      <w:r w:rsidR="00EE347B" w:rsidRPr="00FB5407">
        <w:rPr>
          <w:rFonts w:ascii="Times New Roman" w:hAnsi="Times New Roman"/>
        </w:rPr>
        <w:t>Документы</w:t>
      </w:r>
      <w:proofErr w:type="gramStart"/>
      <w:r w:rsidR="00EE347B" w:rsidRPr="00FB5407">
        <w:rPr>
          <w:rFonts w:ascii="Times New Roman" w:hAnsi="Times New Roman"/>
        </w:rPr>
        <w:t>,п</w:t>
      </w:r>
      <w:proofErr w:type="gramEnd"/>
      <w:r w:rsidR="00EE347B" w:rsidRPr="00FB5407">
        <w:rPr>
          <w:rFonts w:ascii="Times New Roman" w:hAnsi="Times New Roman"/>
        </w:rPr>
        <w:t>рилагаемыекуведомлениюосносе,уведомлениюозавершениисноса,представляемыевэлектроннойформе,направляютсявследующих форматах:</w:t>
      </w:r>
    </w:p>
    <w:p w:rsidR="00EE347B" w:rsidRPr="00FB5407" w:rsidRDefault="00EE347B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а)</w:t>
      </w:r>
      <w:r w:rsidR="00635656">
        <w:rPr>
          <w:rFonts w:ascii="Times New Roman" w:hAnsi="Times New Roman" w:cs="Times New Roman"/>
        </w:rPr>
        <w:t xml:space="preserve"> </w:t>
      </w:r>
      <w:proofErr w:type="spellStart"/>
      <w:r w:rsidRPr="00FB5407">
        <w:rPr>
          <w:rFonts w:ascii="Times New Roman" w:hAnsi="Times New Roman" w:cs="Times New Roman"/>
        </w:rPr>
        <w:t>xml</w:t>
      </w:r>
      <w:proofErr w:type="spellEnd"/>
      <w:r w:rsidRPr="00FB5407">
        <w:rPr>
          <w:rFonts w:ascii="Times New Roman" w:hAnsi="Times New Roman" w:cs="Times New Roman"/>
        </w:rPr>
        <w:t>-для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документов,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отношении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которых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утверждены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формы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требования по формированию электронных документов в виде файлов в формат</w:t>
      </w:r>
      <w:r w:rsidR="006356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B5407">
        <w:rPr>
          <w:rFonts w:ascii="Times New Roman" w:hAnsi="Times New Roman" w:cs="Times New Roman"/>
        </w:rPr>
        <w:t>е</w:t>
      </w:r>
      <w:proofErr w:type="gramEnd"/>
      <w:r w:rsidRPr="00FB5407">
        <w:rPr>
          <w:rFonts w:ascii="Times New Roman" w:hAnsi="Times New Roman" w:cs="Times New Roman"/>
        </w:rPr>
        <w:t>xml</w:t>
      </w:r>
      <w:proofErr w:type="spellEnd"/>
      <w:r w:rsidRPr="00FB5407">
        <w:rPr>
          <w:rFonts w:ascii="Times New Roman" w:hAnsi="Times New Roman" w:cs="Times New Roman"/>
        </w:rPr>
        <w:t>;</w:t>
      </w:r>
    </w:p>
    <w:p w:rsidR="00EE347B" w:rsidRPr="00FB5407" w:rsidRDefault="00EE347B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б)</w:t>
      </w:r>
      <w:proofErr w:type="spellStart"/>
      <w:r w:rsidRPr="00FB5407">
        <w:rPr>
          <w:rFonts w:ascii="Times New Roman" w:hAnsi="Times New Roman" w:cs="Times New Roman"/>
        </w:rPr>
        <w:t>doc</w:t>
      </w:r>
      <w:proofErr w:type="spellEnd"/>
      <w:r w:rsidRPr="00FB5407">
        <w:rPr>
          <w:rFonts w:ascii="Times New Roman" w:hAnsi="Times New Roman" w:cs="Times New Roman"/>
        </w:rPr>
        <w:t xml:space="preserve">, </w:t>
      </w:r>
      <w:proofErr w:type="spellStart"/>
      <w:r w:rsidRPr="00FB5407">
        <w:rPr>
          <w:rFonts w:ascii="Times New Roman" w:hAnsi="Times New Roman" w:cs="Times New Roman"/>
        </w:rPr>
        <w:t>docx</w:t>
      </w:r>
      <w:proofErr w:type="spellEnd"/>
      <w:r w:rsidRPr="00FB5407">
        <w:rPr>
          <w:rFonts w:ascii="Times New Roman" w:hAnsi="Times New Roman" w:cs="Times New Roman"/>
        </w:rPr>
        <w:t xml:space="preserve">, </w:t>
      </w:r>
      <w:proofErr w:type="spellStart"/>
      <w:r w:rsidRPr="00FB5407">
        <w:rPr>
          <w:rFonts w:ascii="Times New Roman" w:hAnsi="Times New Roman" w:cs="Times New Roman"/>
        </w:rPr>
        <w:t>odt</w:t>
      </w:r>
      <w:proofErr w:type="spellEnd"/>
      <w:r w:rsidRPr="00FB5407">
        <w:rPr>
          <w:rFonts w:ascii="Times New Roman" w:hAnsi="Times New Roman" w:cs="Times New Roman"/>
        </w:rPr>
        <w:t xml:space="preserve"> - для документов с текстовым содержанием,</w:t>
      </w:r>
      <w:r w:rsidR="00635656">
        <w:rPr>
          <w:rFonts w:ascii="Times New Roman" w:hAnsi="Times New Roman" w:cs="Times New Roman"/>
        </w:rPr>
        <w:t xml:space="preserve"> </w:t>
      </w:r>
      <w:proofErr w:type="spellStart"/>
      <w:r w:rsidRPr="00FB5407">
        <w:rPr>
          <w:rFonts w:ascii="Times New Roman" w:hAnsi="Times New Roman" w:cs="Times New Roman"/>
        </w:rPr>
        <w:t>невключающим</w:t>
      </w:r>
      <w:proofErr w:type="spellEnd"/>
      <w:r w:rsidRPr="00FB5407">
        <w:rPr>
          <w:rFonts w:ascii="Times New Roman" w:hAnsi="Times New Roman" w:cs="Times New Roman"/>
        </w:rPr>
        <w:t xml:space="preserve"> формулы;</w:t>
      </w:r>
    </w:p>
    <w:p w:rsidR="00EE347B" w:rsidRPr="00FB5407" w:rsidRDefault="00EE347B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в) </w:t>
      </w:r>
      <w:proofErr w:type="spellStart"/>
      <w:r w:rsidRPr="00FB5407">
        <w:rPr>
          <w:rFonts w:ascii="Times New Roman" w:hAnsi="Times New Roman" w:cs="Times New Roman"/>
        </w:rPr>
        <w:t>pdf</w:t>
      </w:r>
      <w:proofErr w:type="spellEnd"/>
      <w:r w:rsidRPr="00FB5407">
        <w:rPr>
          <w:rFonts w:ascii="Times New Roman" w:hAnsi="Times New Roman" w:cs="Times New Roman"/>
        </w:rPr>
        <w:t xml:space="preserve">, </w:t>
      </w:r>
      <w:proofErr w:type="spellStart"/>
      <w:r w:rsidRPr="00FB5407">
        <w:rPr>
          <w:rFonts w:ascii="Times New Roman" w:hAnsi="Times New Roman" w:cs="Times New Roman"/>
        </w:rPr>
        <w:t>jpg</w:t>
      </w:r>
      <w:proofErr w:type="spellEnd"/>
      <w:r w:rsidRPr="00FB5407">
        <w:rPr>
          <w:rFonts w:ascii="Times New Roman" w:hAnsi="Times New Roman" w:cs="Times New Roman"/>
        </w:rPr>
        <w:t xml:space="preserve">, </w:t>
      </w:r>
      <w:proofErr w:type="spellStart"/>
      <w:r w:rsidRPr="00FB5407">
        <w:rPr>
          <w:rFonts w:ascii="Times New Roman" w:hAnsi="Times New Roman" w:cs="Times New Roman"/>
        </w:rPr>
        <w:t>jpeg</w:t>
      </w:r>
      <w:proofErr w:type="spellEnd"/>
      <w:r w:rsidRPr="00FB5407">
        <w:rPr>
          <w:rFonts w:ascii="Times New Roman" w:hAnsi="Times New Roman" w:cs="Times New Roman"/>
        </w:rPr>
        <w:t xml:space="preserve"> - для документов с текстовым содержанием, в том числе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 xml:space="preserve">включающих формулы и (или) графические изображения, а также документов </w:t>
      </w:r>
      <w:proofErr w:type="spellStart"/>
      <w:r w:rsidRPr="00FB5407">
        <w:rPr>
          <w:rFonts w:ascii="Times New Roman" w:hAnsi="Times New Roman" w:cs="Times New Roman"/>
        </w:rPr>
        <w:t>сграфическим</w:t>
      </w:r>
      <w:proofErr w:type="spellEnd"/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содержанием.</w:t>
      </w:r>
    </w:p>
    <w:p w:rsidR="009C5EF4" w:rsidRPr="00FB5407" w:rsidRDefault="009B61B4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2.6.</w:t>
      </w:r>
      <w:r w:rsidR="009C5EF4" w:rsidRPr="00FB5407">
        <w:rPr>
          <w:rFonts w:ascii="Times New Roman" w:hAnsi="Times New Roman"/>
        </w:rPr>
        <w:t>В случае</w:t>
      </w:r>
      <w:r w:rsidR="00635656">
        <w:rPr>
          <w:rFonts w:ascii="Times New Roman" w:hAnsi="Times New Roman"/>
        </w:rPr>
        <w:t xml:space="preserve"> </w:t>
      </w:r>
      <w:r w:rsidR="009C5EF4" w:rsidRPr="00FB5407">
        <w:rPr>
          <w:rFonts w:ascii="Times New Roman" w:hAnsi="Times New Roman"/>
        </w:rPr>
        <w:t>если оригиналы</w:t>
      </w:r>
      <w:r w:rsidR="00635656">
        <w:rPr>
          <w:rFonts w:ascii="Times New Roman" w:hAnsi="Times New Roman"/>
        </w:rPr>
        <w:t xml:space="preserve"> </w:t>
      </w:r>
      <w:r w:rsidR="009C5EF4" w:rsidRPr="00FB5407">
        <w:rPr>
          <w:rFonts w:ascii="Times New Roman" w:hAnsi="Times New Roman"/>
        </w:rPr>
        <w:t>документов, прилагаемых</w:t>
      </w:r>
      <w:r w:rsidR="00635656">
        <w:rPr>
          <w:rFonts w:ascii="Times New Roman" w:hAnsi="Times New Roman"/>
        </w:rPr>
        <w:t xml:space="preserve"> </w:t>
      </w:r>
      <w:r w:rsidR="009C5EF4" w:rsidRPr="00FB5407">
        <w:rPr>
          <w:rFonts w:ascii="Times New Roman" w:hAnsi="Times New Roman"/>
        </w:rPr>
        <w:t>к уведомлению</w:t>
      </w:r>
      <w:r w:rsidR="00635656">
        <w:rPr>
          <w:rFonts w:ascii="Times New Roman" w:hAnsi="Times New Roman"/>
        </w:rPr>
        <w:t xml:space="preserve"> </w:t>
      </w:r>
      <w:r w:rsidR="009C5EF4" w:rsidRPr="00FB5407">
        <w:rPr>
          <w:rFonts w:ascii="Times New Roman" w:hAnsi="Times New Roman"/>
        </w:rPr>
        <w:t>о</w:t>
      </w:r>
      <w:r w:rsidR="00635656">
        <w:rPr>
          <w:rFonts w:ascii="Times New Roman" w:hAnsi="Times New Roman"/>
        </w:rPr>
        <w:t xml:space="preserve"> </w:t>
      </w:r>
      <w:r w:rsidR="009C5EF4" w:rsidRPr="00FB5407">
        <w:rPr>
          <w:rFonts w:ascii="Times New Roman" w:hAnsi="Times New Roman"/>
        </w:rPr>
        <w:t>сносе, уведомлению о завершении сноса, выданы и подписаны уполномоченныморганомнабумажномносителе</w:t>
      </w:r>
      <w:proofErr w:type="gramStart"/>
      <w:r w:rsidR="009C5EF4" w:rsidRPr="00FB5407">
        <w:rPr>
          <w:rFonts w:ascii="Times New Roman" w:hAnsi="Times New Roman"/>
        </w:rPr>
        <w:t>,д</w:t>
      </w:r>
      <w:proofErr w:type="gramEnd"/>
      <w:r w:rsidR="009C5EF4" w:rsidRPr="00FB5407">
        <w:rPr>
          <w:rFonts w:ascii="Times New Roman" w:hAnsi="Times New Roman"/>
        </w:rPr>
        <w:t>опускаетсяформированиетакихдокументов,представляемыхвэлектроннойформе,путемсканированиянепосредственносоригиналадокумента(использованиекопийнедопускается),котороеосуществляетсяссохранениемориентацииоригиналадокументавразрешении300-500dpi(масштаб1:1)ивсехаутентичныхпризнаковподлинности(графической подписи лица, печати, углового штампа бланка), с использованием</w:t>
      </w:r>
      <w:r w:rsidR="00635656">
        <w:rPr>
          <w:rFonts w:ascii="Times New Roman" w:hAnsi="Times New Roman"/>
        </w:rPr>
        <w:t xml:space="preserve"> </w:t>
      </w:r>
      <w:r w:rsidR="009C5EF4" w:rsidRPr="00FB5407">
        <w:rPr>
          <w:rFonts w:ascii="Times New Roman" w:hAnsi="Times New Roman"/>
        </w:rPr>
        <w:t>следующих режимов:</w:t>
      </w:r>
    </w:p>
    <w:p w:rsidR="009C5EF4" w:rsidRPr="00FB5407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«черно-белый</w:t>
      </w:r>
      <w:proofErr w:type="gramStart"/>
      <w:r w:rsidRPr="00FB5407">
        <w:rPr>
          <w:rFonts w:ascii="Times New Roman" w:hAnsi="Times New Roman" w:cs="Times New Roman"/>
        </w:rPr>
        <w:t>»(</w:t>
      </w:r>
      <w:proofErr w:type="gramEnd"/>
      <w:r w:rsidRPr="00FB5407">
        <w:rPr>
          <w:rFonts w:ascii="Times New Roman" w:hAnsi="Times New Roman" w:cs="Times New Roman"/>
        </w:rPr>
        <w:t>приотсутствиивдокументеграфическихизображенийи(или)цветноготекста);</w:t>
      </w:r>
    </w:p>
    <w:p w:rsidR="009C5EF4" w:rsidRPr="00FB5407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«оттенкисерого</w:t>
      </w:r>
      <w:proofErr w:type="gramStart"/>
      <w:r w:rsidRPr="00FB5407">
        <w:rPr>
          <w:rFonts w:ascii="Times New Roman" w:hAnsi="Times New Roman" w:cs="Times New Roman"/>
        </w:rPr>
        <w:t>»(</w:t>
      </w:r>
      <w:proofErr w:type="gramEnd"/>
      <w:r w:rsidRPr="00FB5407">
        <w:rPr>
          <w:rFonts w:ascii="Times New Roman" w:hAnsi="Times New Roman" w:cs="Times New Roman"/>
        </w:rPr>
        <w:t>приналичиивдокументеграфическихизображений,отличныхотцветногографическогоизображения);</w:t>
      </w:r>
    </w:p>
    <w:p w:rsidR="009C5EF4" w:rsidRPr="00FB5407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«цветной»</w:t>
      </w:r>
      <w:r w:rsidRPr="00FB5407">
        <w:rPr>
          <w:rFonts w:ascii="Times New Roman" w:hAnsi="Times New Roman" w:cs="Times New Roman"/>
        </w:rPr>
        <w:tab/>
        <w:t>или</w:t>
      </w:r>
      <w:r w:rsidRPr="00FB5407">
        <w:rPr>
          <w:rFonts w:ascii="Times New Roman" w:hAnsi="Times New Roman" w:cs="Times New Roman"/>
        </w:rPr>
        <w:tab/>
        <w:t>«режим</w:t>
      </w:r>
      <w:r w:rsidRPr="00FB5407">
        <w:rPr>
          <w:rFonts w:ascii="Times New Roman" w:hAnsi="Times New Roman" w:cs="Times New Roman"/>
        </w:rPr>
        <w:tab/>
        <w:t>полной</w:t>
      </w:r>
      <w:r w:rsidRPr="00FB5407">
        <w:rPr>
          <w:rFonts w:ascii="Times New Roman" w:hAnsi="Times New Roman" w:cs="Times New Roman"/>
        </w:rPr>
        <w:tab/>
        <w:t>цветопередачи»</w:t>
      </w:r>
      <w:r w:rsidRPr="00FB5407">
        <w:rPr>
          <w:rFonts w:ascii="Times New Roman" w:hAnsi="Times New Roman" w:cs="Times New Roman"/>
        </w:rPr>
        <w:tab/>
        <w:t>(при</w:t>
      </w:r>
      <w:r w:rsidRPr="00FB5407">
        <w:rPr>
          <w:rFonts w:ascii="Times New Roman" w:hAnsi="Times New Roman" w:cs="Times New Roman"/>
        </w:rPr>
        <w:tab/>
      </w:r>
      <w:r w:rsidRPr="00FB5407">
        <w:rPr>
          <w:rFonts w:ascii="Times New Roman" w:hAnsi="Times New Roman" w:cs="Times New Roman"/>
          <w:spacing w:val="-1"/>
        </w:rPr>
        <w:t>наличии</w:t>
      </w:r>
      <w:r w:rsidR="00635656">
        <w:rPr>
          <w:rFonts w:ascii="Times New Roman" w:hAnsi="Times New Roman" w:cs="Times New Roman"/>
          <w:spacing w:val="-1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документе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цветных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графических изображений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либо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цветного текста).</w:t>
      </w:r>
    </w:p>
    <w:p w:rsidR="009C5EF4" w:rsidRPr="00FB5407" w:rsidRDefault="009C5EF4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Количествофайловдолжносоответствоватьколичествудокументов</w:t>
      </w:r>
      <w:proofErr w:type="gramStart"/>
      <w:r w:rsidRPr="00FB5407">
        <w:rPr>
          <w:rFonts w:ascii="Times New Roman" w:hAnsi="Times New Roman" w:cs="Times New Roman"/>
        </w:rPr>
        <w:t>,к</w:t>
      </w:r>
      <w:proofErr w:type="gramEnd"/>
      <w:r w:rsidRPr="00FB5407">
        <w:rPr>
          <w:rFonts w:ascii="Times New Roman" w:hAnsi="Times New Roman" w:cs="Times New Roman"/>
        </w:rPr>
        <w:t>аждыйизкоторыхсодержиттекстовуюи(или)графическуюинформацию.</w:t>
      </w:r>
    </w:p>
    <w:p w:rsidR="008F47CA" w:rsidRPr="00FB5407" w:rsidRDefault="009B61B4" w:rsidP="00C847E3">
      <w:pPr>
        <w:widowControl w:val="0"/>
        <w:tabs>
          <w:tab w:val="left" w:pos="168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2.7.</w:t>
      </w:r>
      <w:r w:rsidR="008F47CA" w:rsidRPr="00FB5407">
        <w:rPr>
          <w:rFonts w:ascii="Times New Roman" w:hAnsi="Times New Roman"/>
        </w:rPr>
        <w:t>Документы</w:t>
      </w:r>
      <w:proofErr w:type="gramStart"/>
      <w:r w:rsidR="008F47CA" w:rsidRPr="00FB5407">
        <w:rPr>
          <w:rFonts w:ascii="Times New Roman" w:hAnsi="Times New Roman"/>
        </w:rPr>
        <w:t>,п</w:t>
      </w:r>
      <w:proofErr w:type="gramEnd"/>
      <w:r w:rsidR="008F47CA" w:rsidRPr="00FB5407">
        <w:rPr>
          <w:rFonts w:ascii="Times New Roman" w:hAnsi="Times New Roman"/>
        </w:rPr>
        <w:t xml:space="preserve">рилагаемыезаявителемкуведомлениюосносе,уведомлению о завершении </w:t>
      </w:r>
      <w:r w:rsidR="008F47CA" w:rsidRPr="00FB5407">
        <w:rPr>
          <w:rFonts w:ascii="Times New Roman" w:hAnsi="Times New Roman"/>
        </w:rPr>
        <w:lastRenderedPageBreak/>
        <w:t>сноса, представляемые в электронной форме, должныобеспечиватьвозможностьидентифицироватьдокументиколичестволистоввдокументе.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Документы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одлежащиепредставлениювформатахxls,xlsxилиods,формируютсяввидеотдельногодокумента,представляемоговэлектроннойформе.</w:t>
      </w:r>
    </w:p>
    <w:p w:rsidR="008F47CA" w:rsidRPr="00FB5407" w:rsidRDefault="008F47CA" w:rsidP="00C847E3">
      <w:pPr>
        <w:widowControl w:val="0"/>
        <w:tabs>
          <w:tab w:val="left" w:pos="141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 xml:space="preserve">2.8. </w:t>
      </w:r>
      <w:r w:rsidRPr="00FB5407">
        <w:rPr>
          <w:rFonts w:ascii="Times New Roman" w:hAnsi="Times New Roman"/>
        </w:rPr>
        <w:t>Исчерпывающийпереченьдокументов</w:t>
      </w:r>
      <w:proofErr w:type="gramStart"/>
      <w:r w:rsidRPr="00FB5407">
        <w:rPr>
          <w:rFonts w:ascii="Times New Roman" w:hAnsi="Times New Roman"/>
        </w:rPr>
        <w:t>,н</w:t>
      </w:r>
      <w:proofErr w:type="gramEnd"/>
      <w:r w:rsidRPr="00FB5407">
        <w:rPr>
          <w:rFonts w:ascii="Times New Roman" w:hAnsi="Times New Roman"/>
        </w:rPr>
        <w:t>еобходимыхдляпредоставленияуслуги,подлежащихпредставлениюзаявителемсамостоятельно: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а)уведомлениеосносе</w:t>
      </w:r>
      <w:proofErr w:type="gramStart"/>
      <w:r w:rsidRPr="00FB5407">
        <w:rPr>
          <w:rFonts w:ascii="Times New Roman" w:hAnsi="Times New Roman" w:cs="Times New Roman"/>
        </w:rPr>
        <w:t>.В</w:t>
      </w:r>
      <w:proofErr w:type="gramEnd"/>
      <w:r w:rsidRPr="00FB5407">
        <w:rPr>
          <w:rFonts w:ascii="Times New Roman" w:hAnsi="Times New Roman" w:cs="Times New Roman"/>
        </w:rPr>
        <w:t>случаепредставленияуведомленияосносевэлектроннойформепосредствомЕдиногопортала,региональногопорталавсоответствиисподпунктом«а»пункта4настоящегоАдминистративногорегламента указанное уведомление заполняется путем внесения соответствующихсведенийвинтерактивнуюформунаЕдиномпортале,региональномпортале;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б) документ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достоверяющийличностьзаявителяилипредставителязаявителя,вслучаепредставленияуведомленияосносе,уведомленияозавершениисносапосредствомличногообращениявУполномоченныйорган,в том числе через многофункциональный центр. В случае представления документоввэлектроннойформепосредствомЕдиногопортала</w:t>
      </w:r>
      <w:proofErr w:type="gramStart"/>
      <w:r w:rsidRPr="00FB5407">
        <w:rPr>
          <w:rFonts w:ascii="Times New Roman" w:hAnsi="Times New Roman" w:cs="Times New Roman"/>
        </w:rPr>
        <w:t>,р</w:t>
      </w:r>
      <w:proofErr w:type="gramEnd"/>
      <w:r w:rsidRPr="00FB5407">
        <w:rPr>
          <w:rFonts w:ascii="Times New Roman" w:hAnsi="Times New Roman" w:cs="Times New Roman"/>
        </w:rPr>
        <w:t>егиональногопорталавсоответствиисподпунктом«а»пункта2.4настоящегоАдминистративногорегламентанаправление указанного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документа не требуется;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в) документ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одтверждающийполномочияпредставителязаявителядействоватьотименизаявителя(вслучаеобращениязаполучениемуслугипредставителязаявителя).ВслучаепредставлениядокументоввэлектроннойформепосредствомЕдиногопортала,региональногопорталавсоответствиисподпунктом «а» пункта 4 настоящего Административного регламента указанныйдокумент,выданныйзаявителем,являющимсяюридическимлицом,удостоверяетсяусиленнойквалифицированнойэлектроннойподписьюилиусиленнойнеквалифицированнойэлектроннойподписьюправомочногодолжностного лица такого юридического лица, а документ, выданный заявителем,являющимсяфизическимлицом,-усиленнойквалифицированнойэлектроннойподписьюнотариуса;</w:t>
      </w:r>
    </w:p>
    <w:p w:rsidR="007D1360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  <w:spacing w:val="-67"/>
        </w:rPr>
      </w:pPr>
      <w:r w:rsidRPr="00FB5407">
        <w:rPr>
          <w:rFonts w:ascii="Times New Roman" w:hAnsi="Times New Roman" w:cs="Times New Roman"/>
        </w:rPr>
        <w:t>г</w:t>
      </w:r>
      <w:proofErr w:type="gramStart"/>
      <w:r w:rsidRPr="00FB5407">
        <w:rPr>
          <w:rFonts w:ascii="Times New Roman" w:hAnsi="Times New Roman" w:cs="Times New Roman"/>
        </w:rPr>
        <w:t>)з</w:t>
      </w:r>
      <w:proofErr w:type="gramEnd"/>
      <w:r w:rsidRPr="00FB5407">
        <w:rPr>
          <w:rFonts w:ascii="Times New Roman" w:hAnsi="Times New Roman" w:cs="Times New Roman"/>
        </w:rPr>
        <w:t>аверенныйпереводнарусскийязыкдокументовогосударственнойрегистрацииюридическоголицавсоответствиисзаконодательствоминостранногогосударства в случае, если застройщиком является иностранное юридическое лицо;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</w:t>
      </w:r>
      <w:proofErr w:type="gramStart"/>
      <w:r w:rsidRPr="00FB5407">
        <w:rPr>
          <w:rFonts w:ascii="Times New Roman" w:hAnsi="Times New Roman" w:cs="Times New Roman"/>
        </w:rPr>
        <w:t>)р</w:t>
      </w:r>
      <w:proofErr w:type="gramEnd"/>
      <w:r w:rsidRPr="00FB5407">
        <w:rPr>
          <w:rFonts w:ascii="Times New Roman" w:hAnsi="Times New Roman" w:cs="Times New Roman"/>
        </w:rPr>
        <w:t>езультатыиматериалыобследованияобъектакапитальногостроительства(вслучаенаправленияуведомленияосносе);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е) проект организации работ по сносу объекта капитального строительства (в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случае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направления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уведомления 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сносе);</w:t>
      </w:r>
    </w:p>
    <w:p w:rsidR="008F47CA" w:rsidRPr="00FB5407" w:rsidRDefault="008F47CA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ж</w:t>
      </w:r>
      <w:proofErr w:type="gramStart"/>
      <w:r w:rsidRPr="00FB5407">
        <w:rPr>
          <w:rFonts w:ascii="Times New Roman" w:hAnsi="Times New Roman" w:cs="Times New Roman"/>
        </w:rPr>
        <w:t>)у</w:t>
      </w:r>
      <w:proofErr w:type="gramEnd"/>
      <w:r w:rsidRPr="00FB5407">
        <w:rPr>
          <w:rFonts w:ascii="Times New Roman" w:hAnsi="Times New Roman" w:cs="Times New Roman"/>
        </w:rPr>
        <w:t>ведомление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завершении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сноса.</w:t>
      </w:r>
    </w:p>
    <w:p w:rsidR="007D1360" w:rsidRPr="00FB5407" w:rsidRDefault="008F47CA" w:rsidP="00C847E3">
      <w:pPr>
        <w:tabs>
          <w:tab w:val="left" w:pos="4356"/>
        </w:tabs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2.9.</w:t>
      </w:r>
      <w:r w:rsidR="007D1360" w:rsidRPr="00FB5407">
        <w:rPr>
          <w:rFonts w:ascii="Times New Roman" w:hAnsi="Times New Roman"/>
        </w:rPr>
        <w:t>Исчерпывающийпереченьнеобходимыхдляпредоставленияуслугидокументо</w:t>
      </w:r>
      <w:proofErr w:type="gramStart"/>
      <w:r w:rsidR="007D1360" w:rsidRPr="00FB5407">
        <w:rPr>
          <w:rFonts w:ascii="Times New Roman" w:hAnsi="Times New Roman"/>
        </w:rPr>
        <w:t>в(</w:t>
      </w:r>
      <w:proofErr w:type="gramEnd"/>
      <w:r w:rsidR="007D1360" w:rsidRPr="00FB5407">
        <w:rPr>
          <w:rFonts w:ascii="Times New Roman" w:hAnsi="Times New Roman"/>
        </w:rPr>
        <w:t>ихкопийилисведений,содержащихсявних),которыезапрашиваютсяУполномоченныморганомвпорядкемежведомственногоинформационного взаимодействия (в том числе с использованием единой системымежведомственногоэлектронноговзаимодействияиподключаемыхкнейрегиональныхсистеммежведомственногоэлектронноговзаимодействия)вгосударственных органах, органах местного самоуправления и подведомственныхгосударственныморганамиорганамместногосамоуправленияорганизациях,враспоряжениикоторыхнаходятсяуказанныедокументыикоторыезаявительвправепредставитьпособственнойинициативе:</w:t>
      </w:r>
    </w:p>
    <w:p w:rsidR="007D1360" w:rsidRPr="00FB5407" w:rsidRDefault="007D1360" w:rsidP="00C847E3">
      <w:pPr>
        <w:pStyle w:val="affa"/>
        <w:tabs>
          <w:tab w:val="left" w:pos="2841"/>
        </w:tabs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</w:t>
      </w:r>
      <w:proofErr w:type="gramStart"/>
      <w:r w:rsidRPr="00FB5407">
        <w:rPr>
          <w:rFonts w:ascii="Times New Roman" w:hAnsi="Times New Roman" w:cs="Times New Roman"/>
        </w:rPr>
        <w:t>)с</w:t>
      </w:r>
      <w:proofErr w:type="gramEnd"/>
      <w:r w:rsidRPr="00FB5407">
        <w:rPr>
          <w:rFonts w:ascii="Times New Roman" w:hAnsi="Times New Roman" w:cs="Times New Roman"/>
        </w:rPr>
        <w:t>ведения из Единого государственного реестра юридических лиц (приобращениизастройщика,являющегосяюридическимлицом)илиизЕдиногогосударственногореестраиндивидуальныхпредпринимателей(приобращениизастройщика,являющегосяиндивидуальнымпредпринимателем).</w:t>
      </w:r>
    </w:p>
    <w:p w:rsidR="007D1360" w:rsidRPr="00FB5407" w:rsidRDefault="007D1360" w:rsidP="00C847E3">
      <w:pPr>
        <w:pStyle w:val="affa"/>
        <w:tabs>
          <w:tab w:val="left" w:pos="2841"/>
        </w:tabs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</w:t>
      </w:r>
      <w:proofErr w:type="gramStart"/>
      <w:r w:rsidRPr="00FB5407">
        <w:rPr>
          <w:rFonts w:ascii="Times New Roman" w:hAnsi="Times New Roman" w:cs="Times New Roman"/>
        </w:rPr>
        <w:t>)с</w:t>
      </w:r>
      <w:proofErr w:type="gramEnd"/>
      <w:r w:rsidRPr="00FB5407">
        <w:rPr>
          <w:rFonts w:ascii="Times New Roman" w:hAnsi="Times New Roman" w:cs="Times New Roman"/>
        </w:rPr>
        <w:t>ведения из Единого государственного реестра недвижимости (в случаенаправленияуведомленийпообъектамнедвижимости,праванакоторыезарегистрированывЕдиномгосударственномреестре недвижимости).</w:t>
      </w:r>
    </w:p>
    <w:p w:rsidR="008F47CA" w:rsidRPr="00FB5407" w:rsidRDefault="007D1360" w:rsidP="00C847E3">
      <w:pPr>
        <w:pStyle w:val="affa"/>
        <w:tabs>
          <w:tab w:val="left" w:pos="284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в)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решение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суда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объекта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капитального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строительства:</w:t>
      </w:r>
      <w:r w:rsidRPr="00FB5407">
        <w:rPr>
          <w:rFonts w:ascii="Times New Roman" w:hAnsi="Times New Roman" w:cs="Times New Roman"/>
        </w:rPr>
        <w:tab/>
      </w:r>
    </w:p>
    <w:p w:rsidR="007D1360" w:rsidRPr="00FB5407" w:rsidRDefault="008F47CA" w:rsidP="00C847E3">
      <w:pPr>
        <w:widowControl w:val="0"/>
        <w:tabs>
          <w:tab w:val="left" w:pos="1655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2.10.</w:t>
      </w:r>
      <w:r w:rsidR="007D1360" w:rsidRPr="00FB5407">
        <w:rPr>
          <w:rFonts w:ascii="Times New Roman" w:hAnsi="Times New Roman"/>
        </w:rPr>
        <w:t>Уведомления о планируемом сносе, уведомления о завершении сноса,</w:t>
      </w:r>
      <w:r w:rsidR="00635656">
        <w:rPr>
          <w:rFonts w:ascii="Times New Roman" w:hAnsi="Times New Roman"/>
        </w:rPr>
        <w:t xml:space="preserve"> </w:t>
      </w:r>
      <w:r w:rsidR="007D1360" w:rsidRPr="00FB5407">
        <w:rPr>
          <w:rFonts w:ascii="Times New Roman" w:hAnsi="Times New Roman"/>
        </w:rPr>
        <w:lastRenderedPageBreak/>
        <w:t>представленного в Уполномоченный орган способами, указанными в пункте 2.4настоящегоАдминистративногорегламента</w:t>
      </w:r>
      <w:proofErr w:type="gramStart"/>
      <w:r w:rsidR="007D1360" w:rsidRPr="00FB5407">
        <w:rPr>
          <w:rFonts w:ascii="Times New Roman" w:hAnsi="Times New Roman"/>
        </w:rPr>
        <w:t>,о</w:t>
      </w:r>
      <w:proofErr w:type="gramEnd"/>
      <w:r w:rsidR="007D1360" w:rsidRPr="00FB5407">
        <w:rPr>
          <w:rFonts w:ascii="Times New Roman" w:hAnsi="Times New Roman"/>
        </w:rPr>
        <w:t>существляетсянепозднееодногорабочего дня, следующего</w:t>
      </w:r>
      <w:r w:rsidR="00635656">
        <w:rPr>
          <w:rFonts w:ascii="Times New Roman" w:hAnsi="Times New Roman"/>
        </w:rPr>
        <w:t xml:space="preserve"> </w:t>
      </w:r>
      <w:r w:rsidR="007D1360" w:rsidRPr="00FB5407">
        <w:rPr>
          <w:rFonts w:ascii="Times New Roman" w:hAnsi="Times New Roman"/>
        </w:rPr>
        <w:t>заднем его</w:t>
      </w:r>
      <w:r w:rsidR="00635656">
        <w:rPr>
          <w:rFonts w:ascii="Times New Roman" w:hAnsi="Times New Roman"/>
        </w:rPr>
        <w:t xml:space="preserve"> </w:t>
      </w:r>
      <w:r w:rsidR="007D1360" w:rsidRPr="00FB5407">
        <w:rPr>
          <w:rFonts w:ascii="Times New Roman" w:hAnsi="Times New Roman"/>
        </w:rPr>
        <w:t>поступления.</w:t>
      </w:r>
    </w:p>
    <w:p w:rsidR="007D1360" w:rsidRPr="00FB5407" w:rsidRDefault="007D1360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Вслучаенаправленияуведомленияобокончаниистроительствавэлектронной форме способом, указанным в подпункте «а» пункта 2.4 настоящего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Административного регламента, вне рабочего времени Уполномоченного органа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либо в выходной, нерабочий праздничный день днем поступления уведомления осносе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ведомленияозавершениисносасчитаетсяпервыйрабочийдень,следующий за днем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направления указанного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уведомления.</w:t>
      </w:r>
    </w:p>
    <w:p w:rsidR="00DA225D" w:rsidRPr="00FB5407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2.11.</w:t>
      </w:r>
      <w:r w:rsidR="00DA225D" w:rsidRPr="00FB5407">
        <w:rPr>
          <w:rFonts w:ascii="Times New Roman" w:hAnsi="Times New Roman"/>
        </w:rPr>
        <w:t>Срок предоставления услуги составляет не более семи рабочих дней содняпоступленияуведомленияосносе</w:t>
      </w:r>
      <w:proofErr w:type="gramStart"/>
      <w:r w:rsidR="00DA225D" w:rsidRPr="00FB5407">
        <w:rPr>
          <w:rFonts w:ascii="Times New Roman" w:hAnsi="Times New Roman"/>
        </w:rPr>
        <w:t>,у</w:t>
      </w:r>
      <w:proofErr w:type="gramEnd"/>
      <w:r w:rsidR="00DA225D" w:rsidRPr="00FB5407">
        <w:rPr>
          <w:rFonts w:ascii="Times New Roman" w:hAnsi="Times New Roman"/>
        </w:rPr>
        <w:t>ведомленияозавершениисносавУполномоченныйорган.</w:t>
      </w:r>
    </w:p>
    <w:p w:rsidR="00DA225D" w:rsidRPr="00FB5407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2.12.</w:t>
      </w:r>
      <w:r w:rsidR="00DA225D" w:rsidRPr="00FB5407">
        <w:rPr>
          <w:rFonts w:ascii="Times New Roman" w:hAnsi="Times New Roman"/>
        </w:rPr>
        <w:t xml:space="preserve"> Основания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для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отказа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в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предоставлении</w:t>
      </w:r>
      <w:r w:rsidR="00635656">
        <w:rPr>
          <w:rFonts w:ascii="Times New Roman" w:hAnsi="Times New Roman"/>
        </w:rPr>
        <w:t xml:space="preserve"> </w:t>
      </w:r>
      <w:r w:rsidR="00FB7EF9" w:rsidRPr="00FB5407">
        <w:rPr>
          <w:rFonts w:ascii="Times New Roman" w:hAnsi="Times New Roman"/>
        </w:rPr>
        <w:t>муниципаль</w:t>
      </w:r>
      <w:r w:rsidR="00DA225D" w:rsidRPr="00FB5407">
        <w:rPr>
          <w:rFonts w:ascii="Times New Roman" w:hAnsi="Times New Roman"/>
        </w:rPr>
        <w:t>ной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услуги:</w:t>
      </w:r>
    </w:p>
    <w:p w:rsidR="00DA225D" w:rsidRPr="00FB5407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случае обращения за услугой «Направление уведомления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 планируемом сносе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объекта капитального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строительства»:</w:t>
      </w:r>
    </w:p>
    <w:p w:rsidR="00DA225D" w:rsidRPr="00FB5407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1) документ</w:t>
      </w:r>
      <w:proofErr w:type="gramStart"/>
      <w:r w:rsidRPr="00FB5407">
        <w:rPr>
          <w:rFonts w:ascii="Times New Roman" w:hAnsi="Times New Roman"/>
        </w:rPr>
        <w:t>ы(</w:t>
      </w:r>
      <w:proofErr w:type="gramEnd"/>
      <w:r w:rsidRPr="00FB5407">
        <w:rPr>
          <w:rFonts w:ascii="Times New Roman" w:hAnsi="Times New Roman"/>
        </w:rPr>
        <w:t>сведения),представленныезаявителем,противоречатдокументам(сведениям),полученнымврамкахмежведомственноговзаимодействия;</w:t>
      </w:r>
    </w:p>
    <w:p w:rsidR="00DA225D" w:rsidRPr="00FB5407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2) отсутствиедокументо</w:t>
      </w:r>
      <w:proofErr w:type="gramStart"/>
      <w:r w:rsidRPr="00FB5407">
        <w:rPr>
          <w:rFonts w:ascii="Times New Roman" w:hAnsi="Times New Roman"/>
        </w:rPr>
        <w:t>в(</w:t>
      </w:r>
      <w:proofErr w:type="gramEnd"/>
      <w:r w:rsidRPr="00FB5407">
        <w:rPr>
          <w:rFonts w:ascii="Times New Roman" w:hAnsi="Times New Roman"/>
        </w:rPr>
        <w:t>сведений),предусмотренныхнормативнымиправовымиактами Российской Федерации;</w:t>
      </w:r>
    </w:p>
    <w:p w:rsidR="00DA225D" w:rsidRPr="00FB5407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3) заявительнеявляетсяправообладателемобъектакапитальногостроительства;</w:t>
      </w:r>
    </w:p>
    <w:p w:rsidR="00DA225D" w:rsidRPr="00FB5407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4) уведомлениеосносесодержитсведенияобобъекте</w:t>
      </w:r>
      <w:proofErr w:type="gramStart"/>
      <w:r w:rsidRPr="00FB5407">
        <w:rPr>
          <w:rFonts w:ascii="Times New Roman" w:hAnsi="Times New Roman"/>
        </w:rPr>
        <w:t>,к</w:t>
      </w:r>
      <w:proofErr w:type="gramEnd"/>
      <w:r w:rsidRPr="00FB5407">
        <w:rPr>
          <w:rFonts w:ascii="Times New Roman" w:hAnsi="Times New Roman"/>
        </w:rPr>
        <w:t>оторыйнеявляетсяобъектом капитального</w:t>
      </w:r>
      <w:r w:rsidR="00635656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строительства.</w:t>
      </w:r>
    </w:p>
    <w:p w:rsidR="00DA225D" w:rsidRPr="00FB5407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случае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обращения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услугой «Направление уведомления 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завершении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сноса объекта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капитального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строительства»:</w:t>
      </w:r>
    </w:p>
    <w:p w:rsidR="00DA225D" w:rsidRPr="00FB5407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1) документ</w:t>
      </w:r>
      <w:proofErr w:type="gramStart"/>
      <w:r w:rsidRPr="00FB5407">
        <w:rPr>
          <w:rFonts w:ascii="Times New Roman" w:hAnsi="Times New Roman"/>
        </w:rPr>
        <w:t>ы(</w:t>
      </w:r>
      <w:proofErr w:type="gramEnd"/>
      <w:r w:rsidRPr="00FB5407">
        <w:rPr>
          <w:rFonts w:ascii="Times New Roman" w:hAnsi="Times New Roman"/>
        </w:rPr>
        <w:t>сведения),представленныезаявителем,противоречатдокументам(сведениям),полученнымврамкахмежведомственноговзаимодействия;</w:t>
      </w:r>
    </w:p>
    <w:p w:rsidR="00DA225D" w:rsidRPr="00FB5407" w:rsidRDefault="00DA225D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2) отсутствиедокументо</w:t>
      </w:r>
      <w:proofErr w:type="gramStart"/>
      <w:r w:rsidRPr="00FB5407">
        <w:rPr>
          <w:rFonts w:ascii="Times New Roman" w:hAnsi="Times New Roman"/>
        </w:rPr>
        <w:t>в(</w:t>
      </w:r>
      <w:proofErr w:type="gramEnd"/>
      <w:r w:rsidRPr="00FB5407">
        <w:rPr>
          <w:rFonts w:ascii="Times New Roman" w:hAnsi="Times New Roman"/>
        </w:rPr>
        <w:t>сведений),предусмотренныхнормативнымиправовымиактами Российской Федерации».</w:t>
      </w:r>
    </w:p>
    <w:p w:rsidR="00DA225D" w:rsidRPr="00FB5407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2.13.</w:t>
      </w:r>
      <w:r w:rsidR="00DA225D" w:rsidRPr="00FB5407">
        <w:rPr>
          <w:rFonts w:ascii="Times New Roman" w:hAnsi="Times New Roman"/>
        </w:rPr>
        <w:t xml:space="preserve"> Исчерпывающий перечень оснований для отказа в приеме документов,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указанных в пункте 2.8 настоящего Административного регламента, в том числе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представленных в</w:t>
      </w:r>
      <w:r w:rsidR="00635656">
        <w:rPr>
          <w:rFonts w:ascii="Times New Roman" w:hAnsi="Times New Roman"/>
        </w:rPr>
        <w:t xml:space="preserve"> </w:t>
      </w:r>
      <w:r w:rsidR="00DA225D" w:rsidRPr="00FB5407">
        <w:rPr>
          <w:rFonts w:ascii="Times New Roman" w:hAnsi="Times New Roman"/>
        </w:rPr>
        <w:t>электронной форме:</w:t>
      </w:r>
    </w:p>
    <w:p w:rsidR="00DA225D" w:rsidRPr="00FB5407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а) уведомлениеосносе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ведомлениеозавершениисносапредставленоворгангосударственнойвласти,органместногосамоуправления,вполномочиякоторых не входит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предоставление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услуги;</w:t>
      </w:r>
    </w:p>
    <w:p w:rsidR="006834B9" w:rsidRPr="00FB5407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б) представленныедокументыутратилисилунаденьобращениязаполучениемуслуг</w:t>
      </w:r>
      <w:proofErr w:type="gramStart"/>
      <w:r w:rsidRPr="00FB5407">
        <w:rPr>
          <w:rFonts w:ascii="Times New Roman" w:hAnsi="Times New Roman" w:cs="Times New Roman"/>
        </w:rPr>
        <w:t>и(</w:t>
      </w:r>
      <w:proofErr w:type="gramEnd"/>
      <w:r w:rsidRPr="00FB5407">
        <w:rPr>
          <w:rFonts w:ascii="Times New Roman" w:hAnsi="Times New Roman" w:cs="Times New Roman"/>
        </w:rPr>
        <w:t>документ,удостоверяющийличность;документ,удостоверяющийполномочияпредставителязаявителя,вслучаеобращениязаполучениемуслугиуказанным лицом);</w:t>
      </w:r>
    </w:p>
    <w:p w:rsidR="00DA225D" w:rsidRPr="00FB5407" w:rsidRDefault="00DA225D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в) представленные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заявителем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документы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содержат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подчистки и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исправления текста, не заверенные в порядке, установленном законодательством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Российской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Федерации;</w:t>
      </w:r>
    </w:p>
    <w:p w:rsidR="00DA225D" w:rsidRPr="00FB5407" w:rsidRDefault="00DA225D" w:rsidP="00C847E3">
      <w:pPr>
        <w:tabs>
          <w:tab w:val="left" w:pos="366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г) представленные в электронной форме документы содержат повреждения,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наличие которых не позволяет в полном объеме получить информацию и сведения,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содержащиеся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документах;</w:t>
      </w:r>
    </w:p>
    <w:p w:rsidR="00C85A38" w:rsidRPr="00FB5407" w:rsidRDefault="00DA225D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д) уведомлениеосносе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ведомлениеозавершениисносаидокументы,указанныевпункте2.8настоящегоАдминистративногорегламента,представленыв электронной форме с нарушением требований, установленных пунктами 5 - 7настоящего Административного</w:t>
      </w:r>
      <w:r w:rsidR="00635656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регламента;</w:t>
      </w:r>
    </w:p>
    <w:p w:rsidR="00DA225D" w:rsidRPr="00FB5407" w:rsidRDefault="00DA225D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е) выявлено несоблюдение установленных статьей 11 Федерального закона</w:t>
      </w:r>
      <w:r w:rsidR="00635656">
        <w:rPr>
          <w:rFonts w:ascii="Times New Roman" w:hAnsi="Times New Roman" w:cs="Times New Roman"/>
        </w:rPr>
        <w:t xml:space="preserve"> </w:t>
      </w:r>
      <w:r w:rsidR="00881CF6" w:rsidRPr="00FB5407">
        <w:rPr>
          <w:rFonts w:ascii="Times New Roman" w:hAnsi="Times New Roman" w:cs="Times New Roman"/>
        </w:rPr>
        <w:t>«</w:t>
      </w:r>
      <w:r w:rsidRPr="00FB5407">
        <w:rPr>
          <w:rFonts w:ascii="Times New Roman" w:hAnsi="Times New Roman" w:cs="Times New Roman"/>
        </w:rPr>
        <w:t>Об электронной подписи</w:t>
      </w:r>
      <w:r w:rsidR="00881CF6" w:rsidRPr="00FB5407">
        <w:rPr>
          <w:rFonts w:ascii="Times New Roman" w:hAnsi="Times New Roman" w:cs="Times New Roman"/>
        </w:rPr>
        <w:t>»</w:t>
      </w:r>
      <w:r w:rsidRPr="00FB5407">
        <w:rPr>
          <w:rFonts w:ascii="Times New Roman" w:hAnsi="Times New Roman" w:cs="Times New Roman"/>
        </w:rPr>
        <w:t xml:space="preserve"> условий признания квалифицированной электроннойподписидействительнойвдокументах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редставленныхвэлектроннойформе.</w:t>
      </w:r>
    </w:p>
    <w:p w:rsidR="00DA225D" w:rsidRPr="00FB5407" w:rsidRDefault="00DA225D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ж</w:t>
      </w:r>
      <w:proofErr w:type="gramStart"/>
      <w:r w:rsidRPr="00FB5407">
        <w:rPr>
          <w:rFonts w:ascii="Times New Roman" w:hAnsi="Times New Roman" w:cs="Times New Roman"/>
        </w:rPr>
        <w:t>)н</w:t>
      </w:r>
      <w:proofErr w:type="gramEnd"/>
      <w:r w:rsidRPr="00FB5407">
        <w:rPr>
          <w:rFonts w:ascii="Times New Roman" w:hAnsi="Times New Roman" w:cs="Times New Roman"/>
        </w:rPr>
        <w:t>еполноезаполнениеполейвформеуведомления,втомчислевинтерактивнойформе уведомления на ЕПГУ;</w:t>
      </w:r>
    </w:p>
    <w:p w:rsidR="00DA225D" w:rsidRPr="00FB5407" w:rsidRDefault="00DA225D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з</w:t>
      </w:r>
      <w:proofErr w:type="gramStart"/>
      <w:r w:rsidRPr="00FB5407">
        <w:rPr>
          <w:rFonts w:ascii="Times New Roman" w:hAnsi="Times New Roman" w:cs="Times New Roman"/>
        </w:rPr>
        <w:t>)п</w:t>
      </w:r>
      <w:proofErr w:type="gramEnd"/>
      <w:r w:rsidRPr="00FB5407">
        <w:rPr>
          <w:rFonts w:ascii="Times New Roman" w:hAnsi="Times New Roman" w:cs="Times New Roman"/>
        </w:rPr>
        <w:t>редставлениенеполногокомплектадокументов,необходимыхдляпредоставленияуслуги».</w:t>
      </w:r>
    </w:p>
    <w:p w:rsidR="001A21AC" w:rsidRPr="00FB5407" w:rsidRDefault="008F47CA" w:rsidP="00C847E3">
      <w:pPr>
        <w:widowControl w:val="0"/>
        <w:tabs>
          <w:tab w:val="left" w:pos="1557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2.14.</w:t>
      </w:r>
      <w:r w:rsidR="001A21AC" w:rsidRPr="00FB5407">
        <w:rPr>
          <w:rFonts w:ascii="Times New Roman" w:hAnsi="Times New Roman"/>
        </w:rPr>
        <w:t xml:space="preserve"> Решениеоботказевприемедокументов</w:t>
      </w:r>
      <w:proofErr w:type="gramStart"/>
      <w:r w:rsidR="001A21AC" w:rsidRPr="00FB5407">
        <w:rPr>
          <w:rFonts w:ascii="Times New Roman" w:hAnsi="Times New Roman"/>
        </w:rPr>
        <w:t>,у</w:t>
      </w:r>
      <w:proofErr w:type="gramEnd"/>
      <w:r w:rsidR="001A21AC" w:rsidRPr="00FB5407">
        <w:rPr>
          <w:rFonts w:ascii="Times New Roman" w:hAnsi="Times New Roman"/>
        </w:rPr>
        <w:t>казанныхвпункте2.8настоящегоАдминистративногорегламента,оформляетсяпоформесогласноПриложению№1кнастоящемуАдминистративномурегламенту.</w:t>
      </w:r>
    </w:p>
    <w:p w:rsidR="008F47CA" w:rsidRPr="00FB5407" w:rsidRDefault="008F47CA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2.15.</w:t>
      </w:r>
      <w:r w:rsidR="001A21AC" w:rsidRPr="00FB5407">
        <w:rPr>
          <w:rFonts w:ascii="Times New Roman" w:hAnsi="Times New Roman" w:cs="Times New Roman"/>
        </w:rPr>
        <w:t>Решениеоботказевприемедокументов</w:t>
      </w:r>
      <w:proofErr w:type="gramStart"/>
      <w:r w:rsidR="001A21AC" w:rsidRPr="00FB5407">
        <w:rPr>
          <w:rFonts w:ascii="Times New Roman" w:hAnsi="Times New Roman" w:cs="Times New Roman"/>
        </w:rPr>
        <w:t>,у</w:t>
      </w:r>
      <w:proofErr w:type="gramEnd"/>
      <w:r w:rsidR="001A21AC" w:rsidRPr="00FB5407">
        <w:rPr>
          <w:rFonts w:ascii="Times New Roman" w:hAnsi="Times New Roman" w:cs="Times New Roman"/>
        </w:rPr>
        <w:t>казанныхвпункте2.8настоящегоАдминистративногорегламента,направляетсязаявителюспособом,определеннымзаявителемвуведомленииосносе,уведомленииозавершениисноса, не позднее рабочего для, следующего за днем получения заявления, либовыдаетсявденьличногообращениязаполучениемуказанногорешениявмногофункциональныйцентрилиУполномоченный орган.</w:t>
      </w:r>
    </w:p>
    <w:p w:rsidR="00652C42" w:rsidRPr="00FB5407" w:rsidRDefault="001A21AC" w:rsidP="00C847E3">
      <w:pPr>
        <w:widowControl w:val="0"/>
        <w:tabs>
          <w:tab w:val="left" w:pos="1671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2.16.</w:t>
      </w:r>
      <w:r w:rsidR="00652C42" w:rsidRPr="00FB5407">
        <w:rPr>
          <w:rFonts w:ascii="Times New Roman" w:hAnsi="Times New Roman"/>
        </w:rPr>
        <w:t xml:space="preserve"> Отказвприемедокументов</w:t>
      </w:r>
      <w:proofErr w:type="gramStart"/>
      <w:r w:rsidR="00652C42" w:rsidRPr="00FB5407">
        <w:rPr>
          <w:rFonts w:ascii="Times New Roman" w:hAnsi="Times New Roman"/>
        </w:rPr>
        <w:t>,у</w:t>
      </w:r>
      <w:proofErr w:type="gramEnd"/>
      <w:r w:rsidR="00652C42" w:rsidRPr="00FB5407">
        <w:rPr>
          <w:rFonts w:ascii="Times New Roman" w:hAnsi="Times New Roman"/>
        </w:rPr>
        <w:t>казанныхвпункте2.8настоящегоАдминистративногорегламента,непрепятствуетповторномуобращениюзаявителявУполномоченныйорганзаполучениемуслуги.</w:t>
      </w:r>
    </w:p>
    <w:p w:rsidR="00652C42" w:rsidRPr="00FB5407" w:rsidRDefault="001A21AC" w:rsidP="00C847E3">
      <w:pPr>
        <w:widowControl w:val="0"/>
        <w:tabs>
          <w:tab w:val="left" w:pos="1556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2.17.</w:t>
      </w:r>
      <w:r w:rsidR="00652C42" w:rsidRPr="00FB5407">
        <w:rPr>
          <w:rFonts w:ascii="Times New Roman" w:hAnsi="Times New Roman"/>
        </w:rPr>
        <w:t xml:space="preserve"> Результатом</w:t>
      </w:r>
      <w:r w:rsidR="0083532F">
        <w:rPr>
          <w:rFonts w:ascii="Times New Roman" w:hAnsi="Times New Roman"/>
        </w:rPr>
        <w:t xml:space="preserve"> </w:t>
      </w:r>
      <w:r w:rsidR="00652C42" w:rsidRPr="00FB5407">
        <w:rPr>
          <w:rFonts w:ascii="Times New Roman" w:hAnsi="Times New Roman"/>
        </w:rPr>
        <w:t>предоставления</w:t>
      </w:r>
      <w:r w:rsidR="0083532F">
        <w:rPr>
          <w:rFonts w:ascii="Times New Roman" w:hAnsi="Times New Roman"/>
        </w:rPr>
        <w:t xml:space="preserve"> </w:t>
      </w:r>
      <w:r w:rsidR="00652C42" w:rsidRPr="00FB5407">
        <w:rPr>
          <w:rFonts w:ascii="Times New Roman" w:hAnsi="Times New Roman"/>
        </w:rPr>
        <w:t>услуги</w:t>
      </w:r>
      <w:r w:rsidR="0083532F">
        <w:rPr>
          <w:rFonts w:ascii="Times New Roman" w:hAnsi="Times New Roman"/>
        </w:rPr>
        <w:t xml:space="preserve"> </w:t>
      </w:r>
      <w:r w:rsidR="00652C42" w:rsidRPr="00FB5407">
        <w:rPr>
          <w:rFonts w:ascii="Times New Roman" w:hAnsi="Times New Roman"/>
        </w:rPr>
        <w:t>является:</w:t>
      </w:r>
    </w:p>
    <w:p w:rsidR="00652C42" w:rsidRPr="00FB5407" w:rsidRDefault="00652C4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а) размещение этих уведомления и документов в информационной системе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обеспечения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градостроительной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деятельности.</w:t>
      </w:r>
    </w:p>
    <w:p w:rsidR="00652C42" w:rsidRPr="00FB5407" w:rsidRDefault="00652C42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случае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обращения за услугой «Направление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уведомления о планируемом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объекта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капитального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строительства:</w:t>
      </w:r>
    </w:p>
    <w:p w:rsidR="00652C42" w:rsidRPr="00FB5407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1) извещениеоприемеуведомленияопланируемомсносеобъектакапитальногостроительств</w:t>
      </w:r>
      <w:proofErr w:type="gramStart"/>
      <w:r w:rsidRPr="00FB5407">
        <w:rPr>
          <w:rFonts w:ascii="Times New Roman" w:hAnsi="Times New Roman"/>
        </w:rPr>
        <w:t>а(</w:t>
      </w:r>
      <w:proofErr w:type="gramEnd"/>
      <w:r w:rsidRPr="00FB5407">
        <w:rPr>
          <w:rFonts w:ascii="Times New Roman" w:hAnsi="Times New Roman"/>
        </w:rPr>
        <w:t>формаприведенавПриложении№</w:t>
      </w:r>
      <w:r w:rsidR="00686106" w:rsidRPr="00FB5407">
        <w:rPr>
          <w:rFonts w:ascii="Times New Roman" w:hAnsi="Times New Roman"/>
          <w:spacing w:val="1"/>
        </w:rPr>
        <w:t xml:space="preserve">2 </w:t>
      </w:r>
      <w:r w:rsidRPr="00FB5407">
        <w:rPr>
          <w:rFonts w:ascii="Times New Roman" w:hAnsi="Times New Roman"/>
        </w:rPr>
        <w:t>к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настоящему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Административному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регламенту);</w:t>
      </w:r>
    </w:p>
    <w:p w:rsidR="00652C42" w:rsidRPr="00FB5407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2) отказ в предоставлении услуги (форма приведена в Приложении №</w:t>
      </w:r>
      <w:r w:rsidR="00686106" w:rsidRPr="00FB5407">
        <w:rPr>
          <w:rFonts w:ascii="Times New Roman" w:hAnsi="Times New Roman"/>
        </w:rPr>
        <w:t xml:space="preserve"> 3</w:t>
      </w:r>
      <w:r w:rsidRPr="00FB5407">
        <w:rPr>
          <w:rFonts w:ascii="Times New Roman" w:hAnsi="Times New Roman"/>
        </w:rPr>
        <w:t xml:space="preserve"> к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настоящему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Административному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регламенту).</w:t>
      </w:r>
    </w:p>
    <w:p w:rsidR="00652C42" w:rsidRPr="00FB5407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 w:cs="Times New Roman"/>
        </w:rPr>
        <w:t>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случае обращения за услугой «Направление уведомления о завершении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объекта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капитального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строительства»:</w:t>
      </w:r>
    </w:p>
    <w:p w:rsidR="00652C42" w:rsidRPr="00FB5407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1) извещениеоприемеуведомленияозавершениисносаобъектакапитальногостроительства (форма приведена в Приложении №</w:t>
      </w:r>
      <w:r w:rsidR="00686106" w:rsidRPr="00FB5407">
        <w:rPr>
          <w:rFonts w:ascii="Times New Roman" w:hAnsi="Times New Roman"/>
        </w:rPr>
        <w:t xml:space="preserve"> 4</w:t>
      </w:r>
      <w:r w:rsidRPr="00FB5407">
        <w:rPr>
          <w:rFonts w:ascii="Times New Roman" w:hAnsi="Times New Roman"/>
        </w:rPr>
        <w:t xml:space="preserve"> к настоящему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Административному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регламенту);</w:t>
      </w:r>
    </w:p>
    <w:p w:rsidR="00652C42" w:rsidRPr="00FB5407" w:rsidRDefault="00652C42" w:rsidP="00C847E3">
      <w:pPr>
        <w:widowControl w:val="0"/>
        <w:tabs>
          <w:tab w:val="left" w:pos="1633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2) отказ в предоставлении услуги (форма приведена в Приложении № </w:t>
      </w:r>
      <w:r w:rsidR="00686106" w:rsidRPr="00FB5407">
        <w:rPr>
          <w:rFonts w:ascii="Times New Roman" w:hAnsi="Times New Roman"/>
        </w:rPr>
        <w:t xml:space="preserve">5 </w:t>
      </w:r>
      <w:r w:rsidRPr="00FB5407">
        <w:rPr>
          <w:rFonts w:ascii="Times New Roman" w:hAnsi="Times New Roman"/>
        </w:rPr>
        <w:t>к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настоящему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Административному</w:t>
      </w:r>
      <w:r w:rsidR="0083532F">
        <w:rPr>
          <w:rFonts w:ascii="Times New Roman" w:hAnsi="Times New Roman"/>
        </w:rPr>
        <w:t xml:space="preserve"> </w:t>
      </w:r>
      <w:r w:rsidRPr="00FB5407">
        <w:rPr>
          <w:rFonts w:ascii="Times New Roman" w:hAnsi="Times New Roman"/>
        </w:rPr>
        <w:t>регламенту).</w:t>
      </w:r>
    </w:p>
    <w:p w:rsidR="00652C42" w:rsidRPr="00FB5407" w:rsidRDefault="00652C42" w:rsidP="00C847E3">
      <w:pPr>
        <w:widowControl w:val="0"/>
        <w:tabs>
          <w:tab w:val="left" w:pos="1702"/>
        </w:tabs>
        <w:autoSpaceDE w:val="0"/>
        <w:autoSpaceDN w:val="0"/>
        <w:ind w:firstLine="707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2.18. Формыуведомленияосносе</w:t>
      </w:r>
      <w:proofErr w:type="gramStart"/>
      <w:r w:rsidRPr="00FB5407">
        <w:rPr>
          <w:rFonts w:ascii="Times New Roman" w:hAnsi="Times New Roman"/>
        </w:rPr>
        <w:t>,у</w:t>
      </w:r>
      <w:proofErr w:type="gramEnd"/>
      <w:r w:rsidRPr="00FB5407">
        <w:rPr>
          <w:rFonts w:ascii="Times New Roman" w:hAnsi="Times New Roman"/>
        </w:rPr>
        <w:t>ведомленияозавершениисносаутверждаютсяфедеральныморганомисполнительнойвласти,осуществляющимфункцииповыработкеиреализациигосударственнойполитикиинормативно-правовомурегулированиювсферестроительства,архитектуры,градостроительства.</w:t>
      </w:r>
    </w:p>
    <w:p w:rsidR="00206123" w:rsidRPr="00FB5407" w:rsidRDefault="00C00A3C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2.19.</w:t>
      </w:r>
      <w:r w:rsidRPr="00FB5407">
        <w:rPr>
          <w:rFonts w:ascii="Times New Roman" w:hAnsi="Times New Roman" w:cs="Times New Roman"/>
        </w:rPr>
        <w:tab/>
      </w:r>
      <w:r w:rsidR="00206123" w:rsidRPr="00FB5407">
        <w:rPr>
          <w:rFonts w:ascii="Times New Roman" w:hAnsi="Times New Roman" w:cs="Times New Roman"/>
        </w:rPr>
        <w:t>Предоставление</w:t>
      </w:r>
      <w:r w:rsidR="0083532F"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услуги</w:t>
      </w:r>
      <w:r w:rsidR="0083532F"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осуществляется</w:t>
      </w:r>
      <w:r w:rsidR="0083532F"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без</w:t>
      </w:r>
      <w:r w:rsidR="0083532F"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взимания</w:t>
      </w:r>
      <w:r w:rsidR="0083532F"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платы.</w:t>
      </w:r>
    </w:p>
    <w:p w:rsidR="00206123" w:rsidRPr="00FB5407" w:rsidRDefault="00C00A3C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2.20. </w:t>
      </w:r>
      <w:r w:rsidR="00206123" w:rsidRPr="00FB5407">
        <w:rPr>
          <w:rFonts w:ascii="Times New Roman" w:hAnsi="Times New Roman"/>
        </w:rPr>
        <w:t>Сведенияоходерассмотренияуведомленияосносе</w:t>
      </w:r>
      <w:proofErr w:type="gramStart"/>
      <w:r w:rsidR="00206123" w:rsidRPr="00FB5407">
        <w:rPr>
          <w:rFonts w:ascii="Times New Roman" w:hAnsi="Times New Roman"/>
        </w:rPr>
        <w:t>,у</w:t>
      </w:r>
      <w:proofErr w:type="gramEnd"/>
      <w:r w:rsidR="00206123" w:rsidRPr="00FB5407">
        <w:rPr>
          <w:rFonts w:ascii="Times New Roman" w:hAnsi="Times New Roman"/>
        </w:rPr>
        <w:t>ведомленияозавершении сноса, направленного способом, указанным в подпункте «а» пункта 2.4настоящегоАдминистративногорегламента,доводятсядозаявителяпутемуведомления об изменении статуса уведомления в личном кабинете заявителя на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Едином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портале,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региональном портале.</w:t>
      </w:r>
      <w:r w:rsidR="0083532F">
        <w:rPr>
          <w:rFonts w:ascii="Times New Roman" w:hAnsi="Times New Roman"/>
        </w:rPr>
        <w:t xml:space="preserve"> 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Сведенияоходерассмотренияуведомленияосносе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ведомленияозавершении сноса, направленного способом, указанным в подпункте «б» пункта 2.4настоящегоАдминистративногорегламента,предоставляютсязаявителюнаоснованииегоустного(приличномобращениилибопотелефонувУполномоченный орган, многофункциональный центр) либо письменного запроса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составляемого в произвольной форме, без взимания платы. Письменный запрос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может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быть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подан: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</w:t>
      </w:r>
      <w:proofErr w:type="gramStart"/>
      <w:r w:rsidRPr="00FB5407">
        <w:rPr>
          <w:rFonts w:ascii="Times New Roman" w:hAnsi="Times New Roman" w:cs="Times New Roman"/>
        </w:rPr>
        <w:t>)н</w:t>
      </w:r>
      <w:proofErr w:type="gramEnd"/>
      <w:r w:rsidRPr="00FB5407">
        <w:rPr>
          <w:rFonts w:ascii="Times New Roman" w:hAnsi="Times New Roman" w:cs="Times New Roman"/>
        </w:rPr>
        <w:t>абумажномносителепосредствомличногообращениявУполномоченныйорган,втомчислечерезмногофункциональныйцентрлибопосредством почтового отправления с объявленной ценностью при его пересылке,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описью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вложения 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уведомлением о вручении;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</w:t>
      </w:r>
      <w:proofErr w:type="gramStart"/>
      <w:r w:rsidRPr="00FB5407">
        <w:rPr>
          <w:rFonts w:ascii="Times New Roman" w:hAnsi="Times New Roman" w:cs="Times New Roman"/>
        </w:rPr>
        <w:t>)в</w:t>
      </w:r>
      <w:proofErr w:type="gramEnd"/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электронной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форме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посредством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электронной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почты.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 основании запроса сведения о ходе рассмотрения уведомления о сносе,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завершении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доводятся до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заявителя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устной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 xml:space="preserve">форме </w:t>
      </w:r>
      <w:r w:rsidRPr="00FB5407">
        <w:rPr>
          <w:rFonts w:ascii="Times New Roman" w:hAnsi="Times New Roman" w:cs="Times New Roman"/>
        </w:rPr>
        <w:lastRenderedPageBreak/>
        <w:t>(приличномобращениилибопотелефонувУполномоченныйорган</w:t>
      </w:r>
      <w:proofErr w:type="gramStart"/>
      <w:r w:rsidRPr="00FB5407">
        <w:rPr>
          <w:rFonts w:ascii="Times New Roman" w:hAnsi="Times New Roman" w:cs="Times New Roman"/>
        </w:rPr>
        <w:t>,м</w:t>
      </w:r>
      <w:proofErr w:type="gramEnd"/>
      <w:r w:rsidRPr="00FB5407">
        <w:rPr>
          <w:rFonts w:ascii="Times New Roman" w:hAnsi="Times New Roman" w:cs="Times New Roman"/>
        </w:rPr>
        <w:t>ногофункциональныйцентр)вденьобращениязаявителялибовписьменнойформе,втомчислевэлектронномвиде,еслиэтопредусмотреноуказаннымзапросом,втечениедвухрабочихднейсодняпоступлениясоответствующегозапроса.</w:t>
      </w:r>
    </w:p>
    <w:p w:rsidR="00206123" w:rsidRPr="00FB5407" w:rsidRDefault="00ED7D40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2.21. </w:t>
      </w:r>
      <w:r w:rsidR="00206123" w:rsidRPr="00FB5407">
        <w:rPr>
          <w:rFonts w:ascii="Times New Roman" w:hAnsi="Times New Roman"/>
        </w:rPr>
        <w:t xml:space="preserve">МаксимальныйсрокожиданиявочередиприподачезапросаопредоставлениимуниципальнойуслугииприполучениирезультатапредоставлениямуниципальнойуслугивУполномоченном </w:t>
      </w:r>
      <w:proofErr w:type="gramStart"/>
      <w:r w:rsidR="00206123" w:rsidRPr="00FB5407">
        <w:rPr>
          <w:rFonts w:ascii="Times New Roman" w:hAnsi="Times New Roman"/>
        </w:rPr>
        <w:t>органе</w:t>
      </w:r>
      <w:proofErr w:type="gramEnd"/>
      <w:r w:rsidR="00206123" w:rsidRPr="00FB5407">
        <w:rPr>
          <w:rFonts w:ascii="Times New Roman" w:hAnsi="Times New Roman"/>
        </w:rPr>
        <w:t xml:space="preserve"> или многофункциональном центре составляет не более 15минут.</w:t>
      </w:r>
    </w:p>
    <w:p w:rsidR="00206123" w:rsidRPr="00FB5407" w:rsidRDefault="00ED7D40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2.22. </w:t>
      </w:r>
      <w:r w:rsidR="00206123" w:rsidRPr="00FB5407">
        <w:rPr>
          <w:rFonts w:ascii="Times New Roman" w:hAnsi="Times New Roman"/>
        </w:rPr>
        <w:t>Услуги,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необходимые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и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обязательные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для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предоставления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муниципальной услуги,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отсутствуют.</w:t>
      </w:r>
    </w:p>
    <w:p w:rsidR="00206123" w:rsidRPr="00FB5407" w:rsidRDefault="00ED7D40" w:rsidP="00C847E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2.23. </w:t>
      </w:r>
      <w:r w:rsidR="00206123" w:rsidRPr="00FB5407">
        <w:rPr>
          <w:rFonts w:ascii="Times New Roman" w:hAnsi="Times New Roman"/>
        </w:rPr>
        <w:t>При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предоставлении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муниципальной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услуги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запрещается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требовать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от заявителя: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Представлениядокументовиинформацииилиосуществлениядействий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редставлениеилиосуществлениекоторыхнепредусмотренонормативнымиправовымиактами,регулирующимиотношения,возникающиевсвязиспредоставлениеммуниципальнойуслуги;</w:t>
      </w:r>
    </w:p>
    <w:p w:rsidR="00206123" w:rsidRPr="00FB5407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FB5407">
        <w:rPr>
          <w:rFonts w:ascii="Times New Roman" w:hAnsi="Times New Roman" w:cs="Times New Roman"/>
        </w:rPr>
        <w:t>Представлениядокументовиинформации</w:t>
      </w:r>
      <w:proofErr w:type="gramStart"/>
      <w:r w:rsidRPr="00FB5407">
        <w:rPr>
          <w:rFonts w:ascii="Times New Roman" w:hAnsi="Times New Roman" w:cs="Times New Roman"/>
        </w:rPr>
        <w:t>,к</w:t>
      </w:r>
      <w:proofErr w:type="gramEnd"/>
      <w:r w:rsidRPr="00FB5407">
        <w:rPr>
          <w:rFonts w:ascii="Times New Roman" w:hAnsi="Times New Roman" w:cs="Times New Roman"/>
        </w:rPr>
        <w:t>оторыевсоответствииснормативнымиправовымиактамиРоссийскойФедерациии</w:t>
      </w:r>
      <w:r w:rsidR="00ED7D40" w:rsidRPr="00FB5407">
        <w:rPr>
          <w:rFonts w:ascii="Times New Roman" w:hAnsi="Times New Roman" w:cs="Times New Roman"/>
          <w:spacing w:val="3"/>
        </w:rPr>
        <w:t xml:space="preserve"> Самарской области</w:t>
      </w:r>
      <w:r w:rsidRPr="00FB5407">
        <w:rPr>
          <w:rFonts w:ascii="Times New Roman" w:hAnsi="Times New Roman" w:cs="Times New Roman"/>
        </w:rPr>
        <w:t>, муниципальными правовыми актами</w:t>
      </w:r>
      <w:r w:rsidR="00ED7D40" w:rsidRPr="00FB5407">
        <w:rPr>
          <w:rFonts w:ascii="Times New Roman" w:hAnsi="Times New Roman" w:cs="Times New Roman"/>
        </w:rPr>
        <w:t xml:space="preserve"> Администрации </w:t>
      </w:r>
      <w:r w:rsidRPr="00FB5407">
        <w:rPr>
          <w:rFonts w:ascii="Times New Roman" w:hAnsi="Times New Roman" w:cs="Times New Roman"/>
        </w:rPr>
        <w:t>находятся в распоряжении органов,предоставляющихмуниципальнуюуслугу,государственныхорганов,органовместногосамоуправленияи(или)подведомственныхгосударственныморганамиорганамместногосамоуправленияорганизаций,участвующихвпредоставлениимуниципальныхуслуг,заисключениемдокументов, указанных в части 6 статьи 7 Федерального закона от 27 июля 2010года№210-ФЗ«Оборганизациипредоставлениягосударственныхимуниципальных услуг»(далее– Федеральный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закон №210-ФЗ);</w:t>
      </w:r>
    </w:p>
    <w:p w:rsidR="00C85A38" w:rsidRPr="00FB5407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Представлениядокументовиинформации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тсутствиеи(или)недостоверность которых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указывались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первоначальном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отказе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приеме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документов, необходимых для предоставления муниципальнойуслуги,либовпредоставлениимуниципальнойуслуги,заисключениемследующихслучаев:</w:t>
      </w:r>
    </w:p>
    <w:p w:rsidR="00206123" w:rsidRPr="00FB5407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изменениетребованийнормативныхправовыхактов</w:t>
      </w:r>
      <w:proofErr w:type="gramStart"/>
      <w:r w:rsidRPr="00FB5407">
        <w:rPr>
          <w:rFonts w:ascii="Times New Roman" w:hAnsi="Times New Roman" w:cs="Times New Roman"/>
        </w:rPr>
        <w:t>,к</w:t>
      </w:r>
      <w:proofErr w:type="gramEnd"/>
      <w:r w:rsidRPr="00FB5407">
        <w:rPr>
          <w:rFonts w:ascii="Times New Roman" w:hAnsi="Times New Roman" w:cs="Times New Roman"/>
        </w:rPr>
        <w:t>асающихсяпредоставления муниципальной услуги, после первоначальной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подачи уведомления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 сносе,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уведомления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завершении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сноса;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наличие ошибок в уведомлении о сносе, уведомлении о завершении сноса идокументах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оданныхзаявителемпослепервоначальногоотказавприемедокументов, необходимых для предоставления муниципальнойуслуги,либовпредоставлениимуниципальнойуслугииневключенных 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представленный ранее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комплект документов;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истечениесрокадействиядокументовилиизменениеинформациипослепервоначального отказа в приеме документов, необходимых для предоставления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муниципальной услуги, либо в предоставлении муниципальной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выявление документально подтвержденного факта (признаков) ошибочногоилипротивоправногодействи</w:t>
      </w:r>
      <w:proofErr w:type="gramStart"/>
      <w:r w:rsidRPr="00FB5407">
        <w:rPr>
          <w:rFonts w:ascii="Times New Roman" w:hAnsi="Times New Roman" w:cs="Times New Roman"/>
        </w:rPr>
        <w:t>я(</w:t>
      </w:r>
      <w:proofErr w:type="gramEnd"/>
      <w:r w:rsidRPr="00FB5407">
        <w:rPr>
          <w:rFonts w:ascii="Times New Roman" w:hAnsi="Times New Roman" w:cs="Times New Roman"/>
        </w:rPr>
        <w:t>бездействия)должностноголицаУполномоченного органа, служащего, работника многофункционального центра,работникаорганизации,предусмотреннойчастью1.1статьи16Федеральногозакона № 210-ФЗ, при первоначальном отказе в приеме документов, необходимыхдляпредоставлениямуниципальнойуслуги,либовпредоставлениимуниципальнойуслуги,очемвписьменномвидезаподписьюруководителяУполномоченногооргана,руководителямногофункционального центра при первоначальном отказе в приеме документов,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необходимых для предоставления муниципальной услуги, либо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руководителя организации, предусмотренной частью 1.1 статьи 16 Федеральногозакона№210-ФЗ,уведомляетсязаявитель,атакжеприносятсяизвинениязадоставленныенеудобства.</w:t>
      </w:r>
    </w:p>
    <w:p w:rsidR="00206123" w:rsidRPr="00FB5407" w:rsidRDefault="00C0579B" w:rsidP="00C847E3">
      <w:pPr>
        <w:widowControl w:val="0"/>
        <w:tabs>
          <w:tab w:val="left" w:pos="1571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2.24. </w:t>
      </w:r>
      <w:r w:rsidR="00206123" w:rsidRPr="00FB5407">
        <w:rPr>
          <w:rFonts w:ascii="Times New Roman" w:hAnsi="Times New Roman"/>
        </w:rPr>
        <w:t>Местоположение административных зданий, в которых осуществляетсяприемуведомленийосносе</w:t>
      </w:r>
      <w:proofErr w:type="gramStart"/>
      <w:r w:rsidR="00206123" w:rsidRPr="00FB5407">
        <w:rPr>
          <w:rFonts w:ascii="Times New Roman" w:hAnsi="Times New Roman"/>
        </w:rPr>
        <w:t>,у</w:t>
      </w:r>
      <w:proofErr w:type="gramEnd"/>
      <w:r w:rsidR="00206123" w:rsidRPr="00FB5407">
        <w:rPr>
          <w:rFonts w:ascii="Times New Roman" w:hAnsi="Times New Roman"/>
        </w:rPr>
        <w:t>ведомленийозавершениисносаидокументов,необходимыхдляпредоставлениямуниципальнойуслуги,атакжевыдачарезультатовпредоставлениямуниципальнойуслуги, должно обеспечивать удобство для граждан с точки зрения пешеходной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lastRenderedPageBreak/>
        <w:t>доступности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от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остановок</w:t>
      </w:r>
      <w:r w:rsidR="0083532F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общественного транспорта.</w:t>
      </w:r>
    </w:p>
    <w:p w:rsidR="00206123" w:rsidRPr="00FB5407" w:rsidRDefault="00206123" w:rsidP="00C847E3">
      <w:pPr>
        <w:pStyle w:val="affa"/>
        <w:spacing w:after="0"/>
        <w:ind w:right="221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случае, если имеется возможность организации стоянки (парковки) возле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здания (строения), в котором размещено помещение приема и выдачи документов,организовываетсястоянка(парковка)дляличногоавтомобильноготранспортазаявителей</w:t>
      </w:r>
      <w:proofErr w:type="gramStart"/>
      <w:r w:rsidRPr="00FB5407">
        <w:rPr>
          <w:rFonts w:ascii="Times New Roman" w:hAnsi="Times New Roman" w:cs="Times New Roman"/>
        </w:rPr>
        <w:t>.З</w:t>
      </w:r>
      <w:proofErr w:type="gramEnd"/>
      <w:r w:rsidRPr="00FB5407">
        <w:rPr>
          <w:rFonts w:ascii="Times New Roman" w:hAnsi="Times New Roman" w:cs="Times New Roman"/>
        </w:rPr>
        <w:t>апользованиестоянкой(парковкой)сзаявителейплатаневзимается.</w:t>
      </w:r>
    </w:p>
    <w:p w:rsidR="00206123" w:rsidRPr="00FB5407" w:rsidRDefault="00206123" w:rsidP="00C847E3">
      <w:pPr>
        <w:pStyle w:val="affa"/>
        <w:spacing w:after="0"/>
        <w:ind w:right="224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Для парковки специальных автотранспортных средств инвалидов на стоянк</w:t>
      </w:r>
      <w:proofErr w:type="gramStart"/>
      <w:r w:rsidRPr="00FB5407">
        <w:rPr>
          <w:rFonts w:ascii="Times New Roman" w:hAnsi="Times New Roman" w:cs="Times New Roman"/>
        </w:rPr>
        <w:t>е(</w:t>
      </w:r>
      <w:proofErr w:type="gramEnd"/>
      <w:r w:rsidRPr="00FB5407">
        <w:rPr>
          <w:rFonts w:ascii="Times New Roman" w:hAnsi="Times New Roman" w:cs="Times New Roman"/>
        </w:rPr>
        <w:t>парковке)выделяетсянеменее10%мест(нонеменееодногоместа)длябесплатной парковки транспортных средств, управляемых инвалидами I, II групп, атакжеинвалидамиIIIгруппывпорядке,установленномПравительствомРоссийской Федерации, и транспортных средств, перевозящих таких инвалидов и(или)детей-инвалидов.</w:t>
      </w:r>
    </w:p>
    <w:p w:rsidR="00206123" w:rsidRPr="00FB5407" w:rsidRDefault="00206123" w:rsidP="00C847E3">
      <w:pPr>
        <w:pStyle w:val="affa"/>
        <w:spacing w:after="0"/>
        <w:ind w:right="218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целях обеспечения беспрепятственного доступа заявителей, в том числе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передвигающихся на инвалидных колясках, вход в здание и помещения, в которыхпредоставляетсямуниципальнаяуслуга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борудуютсяпандусами,поручнями,тактильными(контрастными)предупреждающимиэлементами, иными специальным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приспособлениями, позволяющими обеспечитьбеспрепятственныйдоступипередвижениеинвалидов,всоответствиисзаконодательствомРоссийскойФедерацииосоциальнойзащитеинвалидов.</w:t>
      </w:r>
    </w:p>
    <w:p w:rsidR="00206123" w:rsidRPr="00FB5407" w:rsidRDefault="00206123" w:rsidP="00C847E3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ЦентральныйвходвзданиеУполномоченногоорганадолженбытьоборудованинформационнойтабличко</w:t>
      </w:r>
      <w:proofErr w:type="gramStart"/>
      <w:r w:rsidRPr="00FB5407">
        <w:rPr>
          <w:rFonts w:ascii="Times New Roman" w:hAnsi="Times New Roman" w:cs="Times New Roman"/>
        </w:rPr>
        <w:t>й(</w:t>
      </w:r>
      <w:proofErr w:type="gramEnd"/>
      <w:r w:rsidRPr="00FB5407">
        <w:rPr>
          <w:rFonts w:ascii="Times New Roman" w:hAnsi="Times New Roman" w:cs="Times New Roman"/>
        </w:rPr>
        <w:t>вывеской),содержащейинформацию: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наименование;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местонахождение и юридический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адрес;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режим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работы;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график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приема;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номера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телефонов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для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справок.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Помещения</w:t>
      </w:r>
      <w:proofErr w:type="gramStart"/>
      <w:r w:rsidRPr="00FB5407">
        <w:rPr>
          <w:rFonts w:ascii="Times New Roman" w:hAnsi="Times New Roman" w:cs="Times New Roman"/>
        </w:rPr>
        <w:t>,в</w:t>
      </w:r>
      <w:proofErr w:type="gramEnd"/>
      <w:r w:rsidRPr="00FB5407">
        <w:rPr>
          <w:rFonts w:ascii="Times New Roman" w:hAnsi="Times New Roman" w:cs="Times New Roman"/>
        </w:rPr>
        <w:t>которыхпредоставляетсямуниципальнаяуслуга,должнысоответствоватьсанитарно-эпидемиологическимправиламинормативам.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Помещения</w:t>
      </w:r>
      <w:proofErr w:type="gramStart"/>
      <w:r w:rsidRPr="00FB5407">
        <w:rPr>
          <w:rFonts w:ascii="Times New Roman" w:hAnsi="Times New Roman" w:cs="Times New Roman"/>
        </w:rPr>
        <w:t>,в</w:t>
      </w:r>
      <w:proofErr w:type="gramEnd"/>
      <w:r w:rsidRPr="00FB5407">
        <w:rPr>
          <w:rFonts w:ascii="Times New Roman" w:hAnsi="Times New Roman" w:cs="Times New Roman"/>
        </w:rPr>
        <w:t>которыхпредоставляетсямуниципальнаяуслуга,оснащаются:</w:t>
      </w:r>
    </w:p>
    <w:p w:rsidR="00C0579B" w:rsidRPr="00FB5407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противопожарной системой и средствами пожаротушения;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средствами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оказания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первой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медицинской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помощи;</w:t>
      </w:r>
    </w:p>
    <w:p w:rsidR="00206123" w:rsidRPr="00FB5407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туалетными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комнатами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для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посетителей.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ЗаложиданияЗаявителейоборудуетсястульями</w:t>
      </w:r>
      <w:proofErr w:type="gramStart"/>
      <w:r w:rsidRPr="00FB5407">
        <w:rPr>
          <w:rFonts w:ascii="Times New Roman" w:hAnsi="Times New Roman" w:cs="Times New Roman"/>
        </w:rPr>
        <w:t>,с</w:t>
      </w:r>
      <w:proofErr w:type="gramEnd"/>
      <w:r w:rsidRPr="00FB5407">
        <w:rPr>
          <w:rFonts w:ascii="Times New Roman" w:hAnsi="Times New Roman" w:cs="Times New Roman"/>
        </w:rPr>
        <w:t>камьями,количествокоторых определяется исходя из фактической нагрузки и возможностей для их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размещения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помещении,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а также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информационными стендами.</w:t>
      </w:r>
    </w:p>
    <w:p w:rsidR="00206123" w:rsidRPr="00FB5407" w:rsidRDefault="00206123" w:rsidP="00C847E3">
      <w:pPr>
        <w:widowControl w:val="0"/>
        <w:tabs>
          <w:tab w:val="left" w:pos="1056"/>
        </w:tabs>
        <w:ind w:firstLine="709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Тексты материалов, размещенных на информационном стенде, печатаются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удобным для чтения шрифтом, без исправлений, с выделением наиболее важных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мест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полужирным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шрифтом.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Места для заполнения заявлений оборудуются стульями, столами (стойками)</w:t>
      </w:r>
      <w:proofErr w:type="gramStart"/>
      <w:r w:rsidRPr="00FB5407">
        <w:rPr>
          <w:rFonts w:ascii="Times New Roman" w:hAnsi="Times New Roman" w:cs="Times New Roman"/>
        </w:rPr>
        <w:t>,б</w:t>
      </w:r>
      <w:proofErr w:type="gramEnd"/>
      <w:r w:rsidRPr="00FB5407">
        <w:rPr>
          <w:rFonts w:ascii="Times New Roman" w:hAnsi="Times New Roman" w:cs="Times New Roman"/>
        </w:rPr>
        <w:t>ланками заявлений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,письменными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принадлежностями.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МестаприемаЗаявителейоборудуютсяинформационнымитабличкам</w:t>
      </w:r>
      <w:proofErr w:type="gramStart"/>
      <w:r w:rsidRPr="00FB5407">
        <w:rPr>
          <w:rFonts w:ascii="Times New Roman" w:hAnsi="Times New Roman" w:cs="Times New Roman"/>
        </w:rPr>
        <w:t>и(</w:t>
      </w:r>
      <w:proofErr w:type="gramEnd"/>
      <w:r w:rsidRPr="00FB5407">
        <w:rPr>
          <w:rFonts w:ascii="Times New Roman" w:hAnsi="Times New Roman" w:cs="Times New Roman"/>
        </w:rPr>
        <w:t>вывесками)суказанием:</w:t>
      </w:r>
    </w:p>
    <w:p w:rsidR="00206123" w:rsidRPr="00FB5407" w:rsidRDefault="0083532F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</w:t>
      </w:r>
      <w:r w:rsidR="00206123" w:rsidRPr="00FB5407">
        <w:rPr>
          <w:rFonts w:ascii="Times New Roman" w:hAnsi="Times New Roman" w:cs="Times New Roman"/>
        </w:rPr>
        <w:t>омера</w:t>
      </w:r>
      <w:r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кабинета</w:t>
      </w:r>
      <w:r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наименования</w:t>
      </w:r>
      <w:r>
        <w:rPr>
          <w:rFonts w:ascii="Times New Roman" w:hAnsi="Times New Roman" w:cs="Times New Roman"/>
        </w:rPr>
        <w:t xml:space="preserve"> </w:t>
      </w:r>
      <w:r w:rsidR="00206123" w:rsidRPr="00FB5407">
        <w:rPr>
          <w:rFonts w:ascii="Times New Roman" w:hAnsi="Times New Roman" w:cs="Times New Roman"/>
        </w:rPr>
        <w:t>отдела;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фамилии,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имени  и  отчеств</w:t>
      </w:r>
      <w:proofErr w:type="gramStart"/>
      <w:r w:rsidRPr="00FB5407">
        <w:rPr>
          <w:rFonts w:ascii="Times New Roman" w:hAnsi="Times New Roman" w:cs="Times New Roman"/>
        </w:rPr>
        <w:t>а(</w:t>
      </w:r>
      <w:proofErr w:type="gramEnd"/>
      <w:r w:rsidRPr="00FB5407">
        <w:rPr>
          <w:rFonts w:ascii="Times New Roman" w:hAnsi="Times New Roman" w:cs="Times New Roman"/>
        </w:rPr>
        <w:t>последнее  –  при  наличии),должности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ответственного лица за прием документов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;графика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приема Заявителей.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Рабочее место каждого ответственного лица за прием документов, должнобытьоборудованоперсональнымкомпьютеромсвозможностьюдоступакнеобходимыминформационнымбазамданных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ечатающимустройством(принтером)и копирующим устройством.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Лицо</w:t>
      </w:r>
      <w:proofErr w:type="gramStart"/>
      <w:r w:rsidRPr="00FB5407">
        <w:rPr>
          <w:rFonts w:ascii="Times New Roman" w:hAnsi="Times New Roman" w:cs="Times New Roman"/>
        </w:rPr>
        <w:t>,о</w:t>
      </w:r>
      <w:proofErr w:type="gramEnd"/>
      <w:r w:rsidRPr="00FB5407">
        <w:rPr>
          <w:rFonts w:ascii="Times New Roman" w:hAnsi="Times New Roman" w:cs="Times New Roman"/>
        </w:rPr>
        <w:t>тветственноезаприемдокументов,должноиметьнастольнуютабличкусуказаниемфамилии,имени,отчества(последнее-приналичии)идолжности.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предоставлении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муниципальной</w:t>
      </w:r>
      <w:r w:rsidR="0083532F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инвалидам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обеспечиваются: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возможность беспрепятственного доступа к объекту (зданию, помещению), в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котором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предоставляется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муниципальная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услуга;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возможностьсамостоятельногопередвиженияпотерритории</w:t>
      </w:r>
      <w:proofErr w:type="gramStart"/>
      <w:r w:rsidRPr="00FB5407">
        <w:rPr>
          <w:rFonts w:ascii="Times New Roman" w:hAnsi="Times New Roman" w:cs="Times New Roman"/>
        </w:rPr>
        <w:t>,н</w:t>
      </w:r>
      <w:proofErr w:type="gramEnd"/>
      <w:r w:rsidRPr="00FB5407">
        <w:rPr>
          <w:rFonts w:ascii="Times New Roman" w:hAnsi="Times New Roman" w:cs="Times New Roman"/>
        </w:rPr>
        <w:t>акоторойрасположенызданияипомещения, в которых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предоставляется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муниципальная услуга, а также входа в такие объекты и выхода из них, посадки в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транспортное средство и высадки из него, в том числе с использование кресла-коляски;</w:t>
      </w:r>
    </w:p>
    <w:p w:rsidR="00206123" w:rsidRPr="00FB5407" w:rsidRDefault="00206123" w:rsidP="00C847E3">
      <w:pPr>
        <w:pStyle w:val="affa"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сопровождениеинвалидов</w:t>
      </w:r>
      <w:proofErr w:type="gramStart"/>
      <w:r w:rsidRPr="00FB5407">
        <w:rPr>
          <w:rFonts w:ascii="Times New Roman" w:hAnsi="Times New Roman" w:cs="Times New Roman"/>
        </w:rPr>
        <w:t>,и</w:t>
      </w:r>
      <w:proofErr w:type="gramEnd"/>
      <w:r w:rsidRPr="00FB5407">
        <w:rPr>
          <w:rFonts w:ascii="Times New Roman" w:hAnsi="Times New Roman" w:cs="Times New Roman"/>
        </w:rPr>
        <w:t>меющихстойкиерасстройствафункциизренияисамостоятельногопередвижения;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надлежащееразмещениеоборудованияиносителейинформации</w:t>
      </w:r>
      <w:proofErr w:type="gramStart"/>
      <w:r w:rsidRPr="00FB5407">
        <w:rPr>
          <w:rFonts w:ascii="Times New Roman" w:hAnsi="Times New Roman" w:cs="Times New Roman"/>
        </w:rPr>
        <w:t>,н</w:t>
      </w:r>
      <w:proofErr w:type="gramEnd"/>
      <w:r w:rsidRPr="00FB5407">
        <w:rPr>
          <w:rFonts w:ascii="Times New Roman" w:hAnsi="Times New Roman" w:cs="Times New Roman"/>
        </w:rPr>
        <w:t>еобходимых для обеспечения беспрепятственного доступа инвалидов зданиям и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помещениям, в которых предоставляется муниципальная услуга,икмуниципальнойуслугесучетомограниченийихжизнедеятельности;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дублированиенеобходимойдляинвалидовзвуковойизрительнойинформации</w:t>
      </w:r>
      <w:proofErr w:type="gramStart"/>
      <w:r w:rsidRPr="00FB5407">
        <w:rPr>
          <w:rFonts w:ascii="Times New Roman" w:hAnsi="Times New Roman" w:cs="Times New Roman"/>
        </w:rPr>
        <w:t>,а</w:t>
      </w:r>
      <w:proofErr w:type="gramEnd"/>
      <w:r w:rsidRPr="00FB5407">
        <w:rPr>
          <w:rFonts w:ascii="Times New Roman" w:hAnsi="Times New Roman" w:cs="Times New Roman"/>
        </w:rPr>
        <w:t>такженадписей,знаковиинойтекстовойиграфическойинформациизнаками,выполненнымирельефно-точечнымшрифтомБрайля;</w:t>
      </w:r>
    </w:p>
    <w:p w:rsidR="00206123" w:rsidRPr="00FB5407" w:rsidRDefault="00206123" w:rsidP="00C847E3">
      <w:pPr>
        <w:pStyle w:val="affa"/>
        <w:spacing w:after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допуск</w:t>
      </w:r>
      <w:r w:rsidR="00055335">
        <w:rPr>
          <w:rFonts w:ascii="Times New Roman" w:hAnsi="Times New Roman" w:cs="Times New Roman"/>
        </w:rPr>
        <w:t xml:space="preserve"> </w:t>
      </w:r>
      <w:proofErr w:type="spellStart"/>
      <w:r w:rsidRPr="00FB5407">
        <w:rPr>
          <w:rFonts w:ascii="Times New Roman" w:hAnsi="Times New Roman" w:cs="Times New Roman"/>
        </w:rPr>
        <w:t>сурдопереводчика</w:t>
      </w:r>
      <w:proofErr w:type="spellEnd"/>
      <w:r w:rsidR="00055335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055335">
        <w:rPr>
          <w:rFonts w:ascii="Times New Roman" w:hAnsi="Times New Roman" w:cs="Times New Roman"/>
        </w:rPr>
        <w:t xml:space="preserve"> </w:t>
      </w:r>
      <w:proofErr w:type="spellStart"/>
      <w:r w:rsidRPr="00FB5407">
        <w:rPr>
          <w:rFonts w:ascii="Times New Roman" w:hAnsi="Times New Roman" w:cs="Times New Roman"/>
        </w:rPr>
        <w:t>тифлосурдопереводчика</w:t>
      </w:r>
      <w:proofErr w:type="spellEnd"/>
      <w:r w:rsidRPr="00FB5407">
        <w:rPr>
          <w:rFonts w:ascii="Times New Roman" w:hAnsi="Times New Roman" w:cs="Times New Roman"/>
        </w:rPr>
        <w:t>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допусксобаки-проводникаприналичиидокумента</w:t>
      </w:r>
      <w:proofErr w:type="gramStart"/>
      <w:r w:rsidRPr="00FB5407">
        <w:rPr>
          <w:rFonts w:ascii="Times New Roman" w:hAnsi="Times New Roman" w:cs="Times New Roman"/>
        </w:rPr>
        <w:t>,п</w:t>
      </w:r>
      <w:proofErr w:type="gramEnd"/>
      <w:r w:rsidRPr="00FB5407">
        <w:rPr>
          <w:rFonts w:ascii="Times New Roman" w:hAnsi="Times New Roman" w:cs="Times New Roman"/>
        </w:rPr>
        <w:t>одтверждающегоееспециальноеобучение,наобъекты(здания,помещения),вкоторыхпредоставляются муниципальная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услуги;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9B5B90">
        <w:rPr>
          <w:rFonts w:ascii="Times New Roman" w:hAnsi="Times New Roman" w:cs="Times New Roman"/>
        </w:rPr>
        <w:t xml:space="preserve"> </w:t>
      </w:r>
      <w:proofErr w:type="spellStart"/>
      <w:r w:rsidRPr="00FB5407">
        <w:rPr>
          <w:rFonts w:ascii="Times New Roman" w:hAnsi="Times New Roman" w:cs="Times New Roman"/>
        </w:rPr>
        <w:t>мигосударственных</w:t>
      </w:r>
      <w:proofErr w:type="spellEnd"/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и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муниципальных услуг наравне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с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другими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лицами.</w:t>
      </w:r>
    </w:p>
    <w:p w:rsidR="00206123" w:rsidRPr="00FB5407" w:rsidRDefault="00FD35EF" w:rsidP="00C847E3">
      <w:pPr>
        <w:widowControl w:val="0"/>
        <w:tabs>
          <w:tab w:val="left" w:pos="2075"/>
        </w:tabs>
        <w:autoSpaceDE w:val="0"/>
        <w:autoSpaceDN w:val="0"/>
        <w:ind w:right="228"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>2.25</w:t>
      </w:r>
      <w:r w:rsidR="00B529A2" w:rsidRPr="00FB5407">
        <w:rPr>
          <w:rFonts w:ascii="Times New Roman" w:hAnsi="Times New Roman"/>
        </w:rPr>
        <w:t>.</w:t>
      </w:r>
      <w:r w:rsidR="00206123" w:rsidRPr="00FB5407">
        <w:rPr>
          <w:rFonts w:ascii="Times New Roman" w:hAnsi="Times New Roman"/>
        </w:rPr>
        <w:t>Основнымипоказателямидоступностипредоставлениямуниципальной услуги являются:</w:t>
      </w:r>
    </w:p>
    <w:p w:rsidR="00206123" w:rsidRPr="00FB5407" w:rsidRDefault="00206123" w:rsidP="00C847E3">
      <w:pPr>
        <w:pStyle w:val="affa"/>
        <w:spacing w:after="0"/>
        <w:ind w:right="220"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наличиеполнойипонятнойинформацииопорядке</w:t>
      </w:r>
      <w:proofErr w:type="gramStart"/>
      <w:r w:rsidRPr="00FB5407">
        <w:rPr>
          <w:rFonts w:ascii="Times New Roman" w:hAnsi="Times New Roman" w:cs="Times New Roman"/>
        </w:rPr>
        <w:t>,с</w:t>
      </w:r>
      <w:proofErr w:type="gramEnd"/>
      <w:r w:rsidRPr="00FB5407">
        <w:rPr>
          <w:rFonts w:ascii="Times New Roman" w:hAnsi="Times New Roman" w:cs="Times New Roman"/>
        </w:rPr>
        <w:t>рокахиходепредоставлениямуниципальнойуслугивинформационно-телекоммуникационныхсетяхобщегопользования(втомчислевсети«Интернет»),средствахмассовойинформации;</w:t>
      </w:r>
    </w:p>
    <w:p w:rsidR="00206123" w:rsidRPr="00FB5407" w:rsidRDefault="00206123" w:rsidP="00C847E3">
      <w:pPr>
        <w:pStyle w:val="affa"/>
        <w:spacing w:after="0"/>
        <w:ind w:right="223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возможностьполучениязаявителемуведомленийопредоставлениимуниципальнойуслугиспомощьюЕПГУ</w:t>
      </w:r>
      <w:proofErr w:type="gramStart"/>
      <w:r w:rsidRPr="00FB5407">
        <w:rPr>
          <w:rFonts w:ascii="Times New Roman" w:hAnsi="Times New Roman" w:cs="Times New Roman"/>
        </w:rPr>
        <w:t>,р</w:t>
      </w:r>
      <w:proofErr w:type="gramEnd"/>
      <w:r w:rsidRPr="00FB5407">
        <w:rPr>
          <w:rFonts w:ascii="Times New Roman" w:hAnsi="Times New Roman" w:cs="Times New Roman"/>
        </w:rPr>
        <w:t>егиональногопортала;</w:t>
      </w:r>
    </w:p>
    <w:p w:rsidR="00206123" w:rsidRPr="00FB5407" w:rsidRDefault="00206123" w:rsidP="00C847E3">
      <w:pPr>
        <w:pStyle w:val="affa"/>
        <w:spacing w:after="0"/>
        <w:ind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возможность получения информации о ходе предоставления муниципальнойуслуги</w:t>
      </w:r>
      <w:proofErr w:type="gramStart"/>
      <w:r w:rsidRPr="00FB5407">
        <w:rPr>
          <w:rFonts w:ascii="Times New Roman" w:hAnsi="Times New Roman" w:cs="Times New Roman"/>
        </w:rPr>
        <w:t>,в</w:t>
      </w:r>
      <w:proofErr w:type="gramEnd"/>
      <w:r w:rsidRPr="00FB5407">
        <w:rPr>
          <w:rFonts w:ascii="Times New Roman" w:hAnsi="Times New Roman" w:cs="Times New Roman"/>
        </w:rPr>
        <w:t>томчислесиспользованиеминформационно-коммуникационныхтехнологий.</w:t>
      </w:r>
    </w:p>
    <w:p w:rsidR="00206123" w:rsidRPr="00FB5407" w:rsidRDefault="00FB35A1" w:rsidP="00C847E3">
      <w:pPr>
        <w:widowControl w:val="0"/>
        <w:tabs>
          <w:tab w:val="left" w:pos="1650"/>
        </w:tabs>
        <w:autoSpaceDE w:val="0"/>
        <w:autoSpaceDN w:val="0"/>
        <w:ind w:right="228" w:firstLine="709"/>
        <w:jc w:val="both"/>
        <w:rPr>
          <w:rFonts w:ascii="Times New Roman" w:hAnsi="Times New Roman"/>
        </w:rPr>
      </w:pPr>
      <w:r w:rsidRPr="00FB5407">
        <w:rPr>
          <w:rFonts w:ascii="Times New Roman" w:hAnsi="Times New Roman"/>
        </w:rPr>
        <w:t xml:space="preserve">2.26. </w:t>
      </w:r>
      <w:r w:rsidR="00206123" w:rsidRPr="00FB5407">
        <w:rPr>
          <w:rFonts w:ascii="Times New Roman" w:hAnsi="Times New Roman"/>
        </w:rPr>
        <w:t>Основными</w:t>
      </w:r>
      <w:r w:rsidR="009B5B90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показателями</w:t>
      </w:r>
      <w:r w:rsidR="009B5B90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качества</w:t>
      </w:r>
      <w:r w:rsidR="009B5B90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предоставления</w:t>
      </w:r>
      <w:r w:rsidR="009B5B90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муниципальной</w:t>
      </w:r>
      <w:r w:rsidR="009B5B90">
        <w:rPr>
          <w:rFonts w:ascii="Times New Roman" w:hAnsi="Times New Roman"/>
        </w:rPr>
        <w:t xml:space="preserve"> </w:t>
      </w:r>
      <w:r w:rsidR="00206123" w:rsidRPr="00FB5407">
        <w:rPr>
          <w:rFonts w:ascii="Times New Roman" w:hAnsi="Times New Roman"/>
        </w:rPr>
        <w:t>услуги являются:</w:t>
      </w:r>
    </w:p>
    <w:p w:rsidR="00FB35A1" w:rsidRPr="00FB5407" w:rsidRDefault="00206123" w:rsidP="00C847E3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своевременность предоставления муниципальной услуги всоответствиисостандартомеепредоставления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становленнымнастоящимАдминистративнымрегламентом;</w:t>
      </w:r>
    </w:p>
    <w:p w:rsidR="00FB35A1" w:rsidRPr="00FB5407" w:rsidRDefault="00206123" w:rsidP="00C847E3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минимальновозможноеколичествовзаимодействийгражданинасдолжностнымилицами</w:t>
      </w:r>
      <w:proofErr w:type="gramStart"/>
      <w:r w:rsidRPr="00FB5407">
        <w:rPr>
          <w:rFonts w:ascii="Times New Roman" w:hAnsi="Times New Roman" w:cs="Times New Roman"/>
        </w:rPr>
        <w:t>,у</w:t>
      </w:r>
      <w:proofErr w:type="gramEnd"/>
      <w:r w:rsidRPr="00FB5407">
        <w:rPr>
          <w:rFonts w:ascii="Times New Roman" w:hAnsi="Times New Roman" w:cs="Times New Roman"/>
        </w:rPr>
        <w:t>частвующимивпредоставлениимуниципальнойуслуги;</w:t>
      </w:r>
    </w:p>
    <w:p w:rsidR="00206123" w:rsidRPr="00FB5407" w:rsidRDefault="00206123" w:rsidP="00C847E3">
      <w:pPr>
        <w:pStyle w:val="affa"/>
        <w:widowControl w:val="0"/>
        <w:spacing w:after="0"/>
        <w:ind w:right="221"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отсутствие обоснованных жалоб на действия (бездействие) сотрудников и их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некорректно</w:t>
      </w:r>
      <w:proofErr w:type="gramStart"/>
      <w:r w:rsidRPr="00FB5407">
        <w:rPr>
          <w:rFonts w:ascii="Times New Roman" w:hAnsi="Times New Roman" w:cs="Times New Roman"/>
        </w:rPr>
        <w:t>е(</w:t>
      </w:r>
      <w:proofErr w:type="gramEnd"/>
      <w:r w:rsidRPr="00FB5407">
        <w:rPr>
          <w:rFonts w:ascii="Times New Roman" w:hAnsi="Times New Roman" w:cs="Times New Roman"/>
        </w:rPr>
        <w:t>невнимательное)отношение к</w:t>
      </w:r>
      <w:r w:rsidR="009B5B90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заявителям;</w:t>
      </w:r>
    </w:p>
    <w:p w:rsidR="00206123" w:rsidRPr="00FB5407" w:rsidRDefault="00206123" w:rsidP="00C847E3">
      <w:pPr>
        <w:pStyle w:val="affa"/>
        <w:spacing w:after="0"/>
        <w:ind w:right="229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отсутствиенарушенийустановленныхсроковвпроцессепредоставлениямуниципальной услуги;</w:t>
      </w:r>
    </w:p>
    <w:p w:rsidR="00C85A38" w:rsidRPr="00FB5407" w:rsidRDefault="00206123" w:rsidP="00C847E3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отсутствиезаявленийобоспариваниирешений</w:t>
      </w:r>
      <w:proofErr w:type="gramStart"/>
      <w:r w:rsidRPr="00FB5407">
        <w:rPr>
          <w:rFonts w:ascii="Times New Roman" w:hAnsi="Times New Roman" w:cs="Times New Roman"/>
        </w:rPr>
        <w:t>,д</w:t>
      </w:r>
      <w:proofErr w:type="gramEnd"/>
      <w:r w:rsidRPr="00FB5407">
        <w:rPr>
          <w:rFonts w:ascii="Times New Roman" w:hAnsi="Times New Roman" w:cs="Times New Roman"/>
        </w:rPr>
        <w:t>ействий(бездействия)Уполномоченного органа, его должностных лиц, принимаемых (совершенных) припредоставлениимуниципальнойуслуги,поитогамрассмотрениякоторыхвынесенырешенияобудовлетворении(частичномудовлетворении)требований заявителей.</w:t>
      </w:r>
    </w:p>
    <w:p w:rsidR="00C85A38" w:rsidRPr="00FB5407" w:rsidRDefault="00C85A38" w:rsidP="00C847E3">
      <w:pPr>
        <w:pStyle w:val="affa"/>
        <w:spacing w:after="0"/>
        <w:ind w:right="220" w:firstLine="707"/>
        <w:jc w:val="both"/>
        <w:rPr>
          <w:rFonts w:ascii="Times New Roman" w:hAnsi="Times New Roman" w:cs="Times New Roman"/>
        </w:rPr>
      </w:pP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FB5407">
        <w:rPr>
          <w:rFonts w:ascii="Times New Roman" w:hAnsi="Times New Roman" w:cs="Times New Roman"/>
          <w:b/>
          <w:lang w:val="en-US"/>
        </w:rPr>
        <w:t>III</w:t>
      </w:r>
      <w:r w:rsidRPr="00FB5407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3.1. Предоставление </w:t>
      </w:r>
      <w:r w:rsidR="00045359" w:rsidRPr="00FB5407">
        <w:rPr>
          <w:rFonts w:ascii="Times New Roman" w:hAnsi="Times New Roman" w:cs="Times New Roman"/>
        </w:rPr>
        <w:t>муниципаль</w:t>
      </w:r>
      <w:r w:rsidRPr="00FB5407">
        <w:rPr>
          <w:rFonts w:ascii="Times New Roman" w:hAnsi="Times New Roman" w:cs="Times New Roman"/>
        </w:rPr>
        <w:t>ной услуги включает в себя следующие административные процедуры: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1)</w:t>
      </w:r>
      <w:r w:rsidRPr="00FB5407">
        <w:rPr>
          <w:rFonts w:ascii="Times New Roman" w:hAnsi="Times New Roman" w:cs="Times New Roman"/>
        </w:rPr>
        <w:tab/>
        <w:t>проверка документов и регистрация заявления;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2)</w:t>
      </w:r>
      <w:r w:rsidRPr="00FB5407">
        <w:rPr>
          <w:rFonts w:ascii="Times New Roman" w:hAnsi="Times New Roman" w:cs="Times New Roman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3)</w:t>
      </w:r>
      <w:r w:rsidRPr="00FB5407">
        <w:rPr>
          <w:rFonts w:ascii="Times New Roman" w:hAnsi="Times New Roman" w:cs="Times New Roman"/>
        </w:rPr>
        <w:tab/>
        <w:t>рассмотрение документов и сведений;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4)</w:t>
      </w:r>
      <w:r w:rsidRPr="00FB5407">
        <w:rPr>
          <w:rFonts w:ascii="Times New Roman" w:hAnsi="Times New Roman" w:cs="Times New Roman"/>
        </w:rPr>
        <w:tab/>
        <w:t>принятие решения;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5)</w:t>
      </w:r>
      <w:r w:rsidRPr="00FB5407">
        <w:rPr>
          <w:rFonts w:ascii="Times New Roman" w:hAnsi="Times New Roman" w:cs="Times New Roman"/>
        </w:rPr>
        <w:tab/>
        <w:t>выдача результата;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B5407">
        <w:rPr>
          <w:rFonts w:ascii="Times New Roman" w:hAnsi="Times New Roman" w:cs="Times New Roman"/>
        </w:rPr>
        <w:lastRenderedPageBreak/>
        <w:t>6)</w:t>
      </w:r>
      <w:r w:rsidRPr="00FB5407">
        <w:rPr>
          <w:rFonts w:ascii="Times New Roman" w:hAnsi="Times New Roman" w:cs="Times New Roman"/>
        </w:rPr>
        <w:tab/>
        <w:t xml:space="preserve">внесение результата </w:t>
      </w:r>
      <w:r w:rsidR="00045359" w:rsidRPr="00FB5407">
        <w:rPr>
          <w:rFonts w:ascii="Times New Roman" w:hAnsi="Times New Roman" w:cs="Times New Roman"/>
        </w:rPr>
        <w:t>муниципальной</w:t>
      </w:r>
      <w:r w:rsidRPr="00FB5407">
        <w:rPr>
          <w:rFonts w:ascii="Times New Roman" w:hAnsi="Times New Roman" w:cs="Times New Roman"/>
        </w:rPr>
        <w:t xml:space="preserve"> услуги в реестр юридически значимых записей.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Описание административных процедур представлено </w:t>
      </w:r>
      <w:r w:rsidRPr="009B5B90">
        <w:rPr>
          <w:rFonts w:ascii="Times New Roman" w:hAnsi="Times New Roman" w:cs="Times New Roman"/>
        </w:rPr>
        <w:t>в Приложении №</w:t>
      </w:r>
      <w:r w:rsidR="003768E5" w:rsidRPr="009B5B90">
        <w:rPr>
          <w:rFonts w:ascii="Times New Roman" w:hAnsi="Times New Roman" w:cs="Times New Roman"/>
        </w:rPr>
        <w:t xml:space="preserve"> 6</w:t>
      </w:r>
      <w:r w:rsidRPr="009B5B90">
        <w:rPr>
          <w:rFonts w:ascii="Times New Roman" w:hAnsi="Times New Roman" w:cs="Times New Roman"/>
        </w:rPr>
        <w:t xml:space="preserve"> к настоящему</w:t>
      </w:r>
      <w:r w:rsidRPr="00FB5407">
        <w:rPr>
          <w:rFonts w:ascii="Times New Roman" w:hAnsi="Times New Roman" w:cs="Times New Roman"/>
        </w:rPr>
        <w:t xml:space="preserve"> Административному регламенту»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 приложениях к типовому административному регламенту предлагаем предусмотреть формы документов согласно приложению</w:t>
      </w:r>
      <w:r w:rsidR="00045359" w:rsidRPr="00FB5407">
        <w:rPr>
          <w:rFonts w:ascii="Times New Roman" w:hAnsi="Times New Roman" w:cs="Times New Roman"/>
        </w:rPr>
        <w:t>: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</w:rPr>
        <w:t xml:space="preserve">прием, проверка документов и регистрация </w:t>
      </w:r>
      <w:r w:rsidRPr="00FB5407">
        <w:rPr>
          <w:rFonts w:ascii="Times New Roman" w:hAnsi="Times New Roman" w:cs="Times New Roman"/>
          <w:bCs/>
        </w:rPr>
        <w:t>уведомления о планируемом сносе, уведомления о завершении сноса;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рассмотрение документов и сведений;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принятие решения;</w:t>
      </w:r>
    </w:p>
    <w:p w:rsidR="00C85A38" w:rsidRPr="00FB5407" w:rsidRDefault="00C85A38" w:rsidP="00C847E3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выдача результата. 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3.2. При предоставлении муниципальной услуги в электронной форме заявителю обеспечиваются: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формирование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>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прием и регистрация Уполномоченным органом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 xml:space="preserve"> и иных документов, необходимых для предоставления муниципальной услуги; 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получение результата предоставления муниципальной услуги; 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получение сведений о ходе рассмотрения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>;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3.3. Формирование уведомления о планируемом сносе, уведомления о завершении сноса.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Формирование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в какой-либо иной форме.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Форматно-логическая проверка сформированного </w:t>
      </w:r>
      <w:r w:rsidRPr="00FB5407">
        <w:rPr>
          <w:rFonts w:ascii="Times New Roman" w:hAnsi="Times New Roman" w:cs="Times New Roman"/>
          <w:bCs/>
        </w:rPr>
        <w:t>уведомления об окончании строительства</w:t>
      </w:r>
      <w:r w:rsidRPr="00FB5407">
        <w:rPr>
          <w:rFonts w:ascii="Times New Roman" w:hAnsi="Times New Roman" w:cs="Times New Roman"/>
        </w:rPr>
        <w:t xml:space="preserve"> осуществляется после заполнения заявителем каждого из полей электронной формы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 xml:space="preserve">. При выявлении некорректно заполненного поля электронной формы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</w:t>
      </w:r>
      <w:proofErr w:type="spellStart"/>
      <w:r w:rsidRPr="00FB5407">
        <w:rPr>
          <w:rFonts w:ascii="Times New Roman" w:hAnsi="Times New Roman" w:cs="Times New Roman"/>
          <w:bCs/>
        </w:rPr>
        <w:t>сноса</w:t>
      </w:r>
      <w:r w:rsidRPr="00FB5407">
        <w:rPr>
          <w:rFonts w:ascii="Times New Roman" w:hAnsi="Times New Roman" w:cs="Times New Roman"/>
        </w:rPr>
        <w:t>заявитель</w:t>
      </w:r>
      <w:proofErr w:type="spellEnd"/>
      <w:r w:rsidRPr="00FB5407">
        <w:rPr>
          <w:rFonts w:ascii="Times New Roman" w:hAnsi="Times New Roman" w:cs="Times New Roman"/>
        </w:rPr>
        <w:t xml:space="preserve"> </w:t>
      </w:r>
      <w:proofErr w:type="gramStart"/>
      <w:r w:rsidRPr="00FB5407">
        <w:rPr>
          <w:rFonts w:ascii="Times New Roman" w:hAnsi="Times New Roman" w:cs="Times New Roman"/>
        </w:rPr>
        <w:t>уведомляется</w:t>
      </w:r>
      <w:proofErr w:type="gramEnd"/>
      <w:r w:rsidRPr="00FB5407">
        <w:rPr>
          <w:rFonts w:ascii="Times New Roman" w:hAnsi="Times New Roman" w:cs="Times New Roman"/>
        </w:rPr>
        <w:t xml:space="preserve">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>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При формировании уведомления о сносе, уведомления о завершении сноса заявителю обеспечивается: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а) возможность копирования и сохранения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б) возможность печати на бумажном носителе копии электронной формы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 xml:space="preserve">; 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B5407">
        <w:rPr>
          <w:rFonts w:ascii="Times New Roman" w:hAnsi="Times New Roman" w:cs="Times New Roman"/>
        </w:rPr>
        <w:t xml:space="preserve">в) сохранение ранее введенных в электронную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>;</w:t>
      </w:r>
      <w:proofErr w:type="gramEnd"/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г) заполнение полей электронной формы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 xml:space="preserve">до начала ввода сведений заявителем с использованием сведений, размещенных в ЕСИА, и сведений, опубликованных на ЕПГУ, региональном портале, в части, </w:t>
      </w:r>
      <w:r w:rsidRPr="00FB5407">
        <w:rPr>
          <w:rFonts w:ascii="Times New Roman" w:hAnsi="Times New Roman" w:cs="Times New Roman"/>
        </w:rPr>
        <w:lastRenderedPageBreak/>
        <w:t>касающейся сведений, отсутствующих в ЕСИА;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без потери ранее введенной информации;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е) возможность доступа заявителя на ЕПГУ, региональном портале, к ранее поданным им </w:t>
      </w:r>
      <w:r w:rsidRPr="00FB5407">
        <w:rPr>
          <w:rFonts w:ascii="Times New Roman" w:hAnsi="Times New Roman" w:cs="Times New Roman"/>
          <w:bCs/>
        </w:rPr>
        <w:t xml:space="preserve">уведомлением о сносе, уведомлением о завершении сноса </w:t>
      </w:r>
      <w:r w:rsidRPr="00FB5407">
        <w:rPr>
          <w:rFonts w:ascii="Times New Roman" w:hAnsi="Times New Roman" w:cs="Times New Roman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Сформированное и подписанное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3.4. Уполномоченный орган обеспечивает в срок не позднее 1 рабочего дня с момента подачи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>;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б) регистрацию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 xml:space="preserve">и направление заявителю уведомления о регистрации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 xml:space="preserve"> либо об отказе в приеме документов, необходимых для предоставления муниципальной услуги. 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3.5. </w:t>
      </w:r>
      <w:proofErr w:type="gramStart"/>
      <w:r w:rsidRPr="00FB5407">
        <w:rPr>
          <w:rFonts w:ascii="Times New Roman" w:hAnsi="Times New Roman" w:cs="Times New Roman"/>
        </w:rPr>
        <w:t xml:space="preserve">Электронное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Ответственное должностное лицо: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проверяет наличие электронных </w:t>
      </w:r>
      <w:r w:rsidRPr="00FB5407">
        <w:rPr>
          <w:rFonts w:ascii="Times New Roman" w:hAnsi="Times New Roman" w:cs="Times New Roman"/>
          <w:bCs/>
        </w:rPr>
        <w:t>уведомлений о сносе, уведомлений о завершении сноса</w:t>
      </w:r>
      <w:r w:rsidRPr="00FB5407">
        <w:rPr>
          <w:rFonts w:ascii="Times New Roman" w:hAnsi="Times New Roman" w:cs="Times New Roman"/>
        </w:rPr>
        <w:t>, поступивших с ЕПГУ, регионального портала, с периодом не реже 2 раз в день;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рассматривает поступившие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и приложенные образы документов (документы);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производит действия в соответствии с пунктом 3.4 настоящего Административного регламента.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  <w:bCs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3.7. Получение информации о ходе рассмотрения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сноса,</w:t>
      </w:r>
      <w:r w:rsidRPr="00FB5407">
        <w:rPr>
          <w:rFonts w:ascii="Times New Roman" w:hAnsi="Times New Roman" w:cs="Times New Roman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>, а также информацию о дальнейших действиях в личном кабинете по собственной инициативе, в любое время.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B5407">
        <w:rPr>
          <w:rFonts w:ascii="Times New Roman" w:hAnsi="Times New Roman" w:cs="Times New Roman"/>
        </w:rPr>
        <w:t xml:space="preserve">а) уведомление о приеме и регистрации </w:t>
      </w:r>
      <w:r w:rsidRPr="00FB5407">
        <w:rPr>
          <w:rFonts w:ascii="Times New Roman" w:hAnsi="Times New Roman" w:cs="Times New Roman"/>
          <w:bCs/>
        </w:rPr>
        <w:t>уведомления о сносе, уведомления о завершении сноса</w:t>
      </w:r>
      <w:r w:rsidRPr="00FB5407">
        <w:rPr>
          <w:rFonts w:ascii="Times New Roman" w:hAnsi="Times New Roman" w:cs="Times New Roman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B5407">
        <w:rPr>
          <w:rFonts w:ascii="Times New Roman" w:hAnsi="Times New Roman" w:cs="Times New Roman"/>
          <w:bCs/>
        </w:rPr>
        <w:t xml:space="preserve">уведомления о сносе, уведомления о завершении сноса </w:t>
      </w:r>
      <w:r w:rsidRPr="00FB5407">
        <w:rPr>
          <w:rFonts w:ascii="Times New Roman" w:hAnsi="Times New Roman" w:cs="Times New Roman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FB5407">
        <w:rPr>
          <w:rFonts w:ascii="Times New Roman" w:hAnsi="Times New Roman" w:cs="Times New Roman"/>
        </w:rPr>
        <w:t xml:space="preserve"> в приеме документов, необходимых для предоставления муниципальной услуги;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3.8. Оценка качества предоставления муниципальной услуги.</w:t>
      </w:r>
    </w:p>
    <w:p w:rsidR="00C85A38" w:rsidRPr="00FB5407" w:rsidRDefault="00C85A38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proofErr w:type="gramStart"/>
      <w:r w:rsidRPr="00FB5407">
        <w:rPr>
          <w:rFonts w:ascii="Times New Roman" w:hAnsi="Times New Roman" w:cs="Times New Roman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FB5407">
          <w:rPr>
            <w:rFonts w:ascii="Times New Roman" w:hAnsi="Times New Roman" w:cs="Times New Roman"/>
          </w:rPr>
          <w:t>Правилами</w:t>
        </w:r>
      </w:hyperlink>
      <w:r w:rsidRPr="00FB5407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06DF" w:rsidRPr="00FB5407">
        <w:rPr>
          <w:rFonts w:ascii="Times New Roman" w:hAnsi="Times New Roman" w:cs="Times New Roman"/>
        </w:rPr>
        <w:t>муниципаль</w:t>
      </w:r>
      <w:r w:rsidRPr="00FB5407">
        <w:rPr>
          <w:rFonts w:ascii="Times New Roman" w:hAnsi="Times New Roman" w:cs="Times New Roman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B5407">
        <w:rPr>
          <w:rFonts w:ascii="Times New Roman" w:hAnsi="Times New Roman" w:cs="Times New Roman"/>
        </w:rPr>
        <w:t xml:space="preserve"> № </w:t>
      </w:r>
      <w:proofErr w:type="gramStart"/>
      <w:r w:rsidRPr="00FB5407">
        <w:rPr>
          <w:rFonts w:ascii="Times New Roman" w:hAnsi="Times New Roman" w:cs="Times New Roman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9806DF" w:rsidRPr="00FB5407">
        <w:rPr>
          <w:rFonts w:ascii="Times New Roman" w:hAnsi="Times New Roman" w:cs="Times New Roman"/>
        </w:rPr>
        <w:t>муниципаль</w:t>
      </w:r>
      <w:r w:rsidRPr="00FB5407">
        <w:rPr>
          <w:rFonts w:ascii="Times New Roman" w:hAnsi="Times New Roman" w:cs="Times New Roman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FB5407">
        <w:rPr>
          <w:rFonts w:ascii="Times New Roman" w:hAnsi="Times New Roman" w:cs="Times New Roman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85A38" w:rsidRPr="00FB5407" w:rsidRDefault="00C85A38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3.9. </w:t>
      </w:r>
      <w:proofErr w:type="gramStart"/>
      <w:r w:rsidRPr="00FB5407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B5407">
        <w:rPr>
          <w:rFonts w:ascii="Times New Roman" w:hAnsi="Times New Roman" w:cs="Times New Roman"/>
        </w:rPr>
        <w:t xml:space="preserve"> муниципальных услуг.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FB5407">
        <w:rPr>
          <w:rFonts w:ascii="Times New Roman" w:hAnsi="Times New Roman" w:cs="Times New Roman"/>
          <w:b/>
          <w:lang w:val="en-US"/>
        </w:rPr>
        <w:t>IV</w:t>
      </w:r>
      <w:r w:rsidRPr="00FB5407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4.1. Текущий </w:t>
      </w:r>
      <w:proofErr w:type="gramStart"/>
      <w:r w:rsidRPr="00FB5407">
        <w:rPr>
          <w:rFonts w:ascii="Times New Roman" w:hAnsi="Times New Roman" w:cs="Times New Roman"/>
        </w:rPr>
        <w:t>контроль за</w:t>
      </w:r>
      <w:proofErr w:type="gramEnd"/>
      <w:r w:rsidRPr="00FB5407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4.2. </w:t>
      </w:r>
      <w:proofErr w:type="gramStart"/>
      <w:r w:rsidRPr="00FB5407">
        <w:rPr>
          <w:rFonts w:ascii="Times New Roman" w:hAnsi="Times New Roman" w:cs="Times New Roman"/>
        </w:rPr>
        <w:t>Контроль за</w:t>
      </w:r>
      <w:proofErr w:type="gramEnd"/>
      <w:r w:rsidRPr="00FB5407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FB5407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</w:t>
      </w:r>
      <w:r w:rsidR="00BE2238" w:rsidRPr="00FB5407">
        <w:rPr>
          <w:rFonts w:ascii="Times New Roman" w:hAnsi="Times New Roman" w:cs="Times New Roman"/>
        </w:rPr>
        <w:t>муниципального района Похвистневский Самарской области</w:t>
      </w:r>
      <w:r w:rsidRPr="00FB5407">
        <w:rPr>
          <w:rFonts w:ascii="Times New Roman" w:hAnsi="Times New Roman" w:cs="Times New Roman"/>
        </w:rPr>
        <w:t>;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</w:rPr>
      </w:pPr>
      <w:r w:rsidRPr="00FB5407">
        <w:rPr>
          <w:rFonts w:ascii="Times New Roman" w:hAnsi="Times New Roman" w:cs="Times New Roman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E2238" w:rsidRPr="00FB5407">
        <w:rPr>
          <w:rFonts w:ascii="Times New Roman" w:hAnsi="Times New Roman" w:cs="Times New Roman"/>
        </w:rPr>
        <w:t xml:space="preserve">Самарской области </w:t>
      </w:r>
      <w:r w:rsidRPr="00FB5407">
        <w:rPr>
          <w:rFonts w:ascii="Times New Roman" w:hAnsi="Times New Roman" w:cs="Times New Roman"/>
        </w:rPr>
        <w:t xml:space="preserve">и нормативных правовых актов органов местного самоуправления </w:t>
      </w:r>
      <w:r w:rsidR="00BE2238" w:rsidRPr="00FB5407">
        <w:rPr>
          <w:rFonts w:ascii="Times New Roman" w:hAnsi="Times New Roman" w:cs="Times New Roman"/>
        </w:rPr>
        <w:t xml:space="preserve">муниципального района Похвистневский Самарской области </w:t>
      </w:r>
      <w:r w:rsidRPr="00FB5407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4.6. Граждане, их объединения и организации имеют право осуществлять </w:t>
      </w:r>
      <w:proofErr w:type="gramStart"/>
      <w:r w:rsidRPr="00FB5407">
        <w:rPr>
          <w:rFonts w:ascii="Times New Roman" w:hAnsi="Times New Roman" w:cs="Times New Roman"/>
        </w:rPr>
        <w:t>контроль за</w:t>
      </w:r>
      <w:proofErr w:type="gramEnd"/>
      <w:r w:rsidRPr="00FB5407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6DF" w:rsidRPr="00FB5407" w:rsidRDefault="009806DF" w:rsidP="00C847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</w:pPr>
    </w:p>
    <w:p w:rsidR="00BE2238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B5407">
        <w:rPr>
          <w:rFonts w:ascii="Times New Roman" w:hAnsi="Times New Roman" w:cs="Times New Roman"/>
          <w:b/>
          <w:lang w:val="en-US"/>
        </w:rPr>
        <w:t>V</w:t>
      </w:r>
      <w:r w:rsidRPr="00FB5407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B5407">
        <w:rPr>
          <w:rFonts w:ascii="Times New Roman" w:hAnsi="Times New Roman" w:cs="Times New Roman"/>
          <w:b/>
        </w:rPr>
        <w:t>а также их должностных лиц, муниципальных служащих</w:t>
      </w:r>
    </w:p>
    <w:p w:rsidR="00BE2238" w:rsidRPr="00FB5407" w:rsidRDefault="00BE2238" w:rsidP="00C847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E2238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5.1. </w:t>
      </w:r>
      <w:proofErr w:type="gramStart"/>
      <w:r w:rsidRPr="00FB5407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055335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в досудебном (внесудебном) порядке (далее – жалоба).</w:t>
      </w:r>
      <w:proofErr w:type="gramEnd"/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B5407">
        <w:rPr>
          <w:rFonts w:ascii="Times New Roman" w:hAnsi="Times New Roman" w:cs="Times New Roman"/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  <w:bCs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FB5407">
        <w:rPr>
          <w:rFonts w:ascii="Times New Roman" w:hAnsi="Times New Roman" w:cs="Times New Roman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FB5407">
        <w:rPr>
          <w:rFonts w:ascii="Times New Roman" w:hAnsi="Times New Roman" w:cs="Times New Roman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FB5407">
          <w:rPr>
            <w:rFonts w:ascii="Times New Roman" w:hAnsi="Times New Roman" w:cs="Times New Roman"/>
          </w:rPr>
          <w:t>законом</w:t>
        </w:r>
      </w:hyperlink>
      <w:r w:rsidRPr="00FB5407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услуг»;</w:t>
      </w:r>
    </w:p>
    <w:p w:rsidR="009806DF" w:rsidRPr="00FB5407" w:rsidRDefault="00055335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hyperlink r:id="rId13" w:history="1">
        <w:r w:rsidR="009806DF" w:rsidRPr="00FB5407">
          <w:rPr>
            <w:rFonts w:ascii="Times New Roman" w:hAnsi="Times New Roman" w:cs="Times New Roman"/>
          </w:rPr>
          <w:t>постановлением</w:t>
        </w:r>
      </w:hyperlink>
      <w:r w:rsidR="009806DF" w:rsidRPr="00FB5407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</w:pPr>
    </w:p>
    <w:p w:rsidR="009806DF" w:rsidRPr="00FB5407" w:rsidRDefault="009806DF" w:rsidP="00C847E3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</w:rPr>
      </w:pPr>
      <w:r w:rsidRPr="00FB5407">
        <w:rPr>
          <w:rFonts w:ascii="Times New Roman" w:hAnsi="Times New Roman" w:cs="Times New Roman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06DF" w:rsidRPr="00FB5407" w:rsidRDefault="009806DF" w:rsidP="00C847E3"/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6.1</w:t>
      </w:r>
      <w:r w:rsidR="00B529A2" w:rsidRPr="00FB5407">
        <w:rPr>
          <w:rFonts w:ascii="Times New Roman" w:hAnsi="Times New Roman" w:cs="Times New Roman"/>
        </w:rPr>
        <w:t>.</w:t>
      </w:r>
      <w:r w:rsidRPr="00FB5407">
        <w:rPr>
          <w:rFonts w:ascii="Times New Roman" w:hAnsi="Times New Roman" w:cs="Times New Roman"/>
        </w:rPr>
        <w:t xml:space="preserve"> Многофункциональный центр осуществляет: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02701" w:rsidRPr="00FB5407">
        <w:rPr>
          <w:rFonts w:ascii="Times New Roman" w:hAnsi="Times New Roman" w:cs="Times New Roman"/>
        </w:rPr>
        <w:t>,</w:t>
      </w:r>
      <w:r w:rsidRPr="00FB5407">
        <w:rPr>
          <w:rFonts w:ascii="Times New Roman" w:hAnsi="Times New Roman" w:cs="Times New Roman"/>
        </w:rPr>
        <w:t xml:space="preserve"> а также выдача документов, включая составление на бумажном носителе и </w:t>
      </w:r>
      <w:proofErr w:type="gramStart"/>
      <w:r w:rsidRPr="00FB5407">
        <w:rPr>
          <w:rFonts w:ascii="Times New Roman" w:hAnsi="Times New Roman" w:cs="Times New Roman"/>
        </w:rPr>
        <w:t>заверение выписок</w:t>
      </w:r>
      <w:proofErr w:type="gramEnd"/>
      <w:r w:rsidRPr="00FB5407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муниципальных услуг;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806DF" w:rsidRPr="00FB5407" w:rsidRDefault="009806DF" w:rsidP="00C847E3">
      <w:pPr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806DF" w:rsidRPr="00FB5407" w:rsidRDefault="009806DF" w:rsidP="00C847E3">
      <w:pPr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06DF" w:rsidRPr="00FB5407" w:rsidRDefault="009806DF" w:rsidP="00C847E3">
      <w:pPr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06DF" w:rsidRPr="00FB5407" w:rsidRDefault="009806DF" w:rsidP="00C847E3">
      <w:pPr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При личном обращении работник многофункционального центра</w:t>
      </w:r>
      <w:r w:rsidR="00EF5CF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06DF" w:rsidRPr="00FB5407" w:rsidRDefault="009806DF" w:rsidP="00C847E3">
      <w:pPr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EF5CF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 xml:space="preserve">осуществляет не более 10 минут; 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назначить другое время для консультаций.</w:t>
      </w:r>
    </w:p>
    <w:p w:rsidR="009806DF" w:rsidRPr="00FB5407" w:rsidRDefault="009806DF" w:rsidP="00C847E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FB5407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EF5CF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</w:t>
      </w:r>
      <w:proofErr w:type="spellStart"/>
      <w:r w:rsidRPr="00FB5407">
        <w:rPr>
          <w:rFonts w:ascii="Times New Roman" w:hAnsi="Times New Roman" w:cs="Times New Roman"/>
        </w:rPr>
        <w:t>центрв</w:t>
      </w:r>
      <w:proofErr w:type="spellEnd"/>
      <w:r w:rsidRPr="00FB5407">
        <w:rPr>
          <w:rFonts w:ascii="Times New Roman" w:hAnsi="Times New Roman" w:cs="Times New Roman"/>
        </w:rPr>
        <w:t xml:space="preserve"> письменной форме.</w:t>
      </w:r>
      <w:proofErr w:type="gramEnd"/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6.3. </w:t>
      </w:r>
      <w:proofErr w:type="gramStart"/>
      <w:r w:rsidRPr="00FB5407">
        <w:rPr>
          <w:rFonts w:ascii="Times New Roman" w:hAnsi="Times New Roman" w:cs="Times New Roman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="00EF5CF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FB5407">
        <w:rPr>
          <w:rFonts w:ascii="Times New Roman" w:hAnsi="Times New Roman" w:cs="Times New Roman"/>
        </w:rPr>
        <w:t xml:space="preserve"> </w:t>
      </w:r>
      <w:proofErr w:type="gramStart"/>
      <w:r w:rsidRPr="00FB5407">
        <w:rPr>
          <w:rFonts w:ascii="Times New Roman" w:hAnsi="Times New Roman" w:cs="Times New Roman"/>
        </w:rPr>
        <w:t>многофункциональными</w:t>
      </w:r>
      <w:proofErr w:type="gramEnd"/>
      <w:r w:rsidRPr="00FB5407">
        <w:rPr>
          <w:rFonts w:ascii="Times New Roman" w:hAnsi="Times New Roman" w:cs="Times New Roman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B5407">
        <w:rPr>
          <w:rFonts w:ascii="Times New Roman" w:hAnsi="Times New Roman" w:cs="Times New Roman"/>
        </w:rPr>
        <w:t>Порядок и сроки передачи Уполномоченным органом таких документов в многофункциональный центр</w:t>
      </w:r>
      <w:r w:rsidR="00613462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806DF" w:rsidRPr="00FB5407" w:rsidRDefault="009806DF" w:rsidP="00C847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Работник многофункционального центра</w:t>
      </w:r>
      <w:r w:rsidR="00E757EE">
        <w:rPr>
          <w:rFonts w:ascii="Times New Roman" w:hAnsi="Times New Roman" w:cs="Times New Roman"/>
        </w:rPr>
        <w:t xml:space="preserve"> </w:t>
      </w:r>
      <w:r w:rsidRPr="00FB5407">
        <w:rPr>
          <w:rFonts w:ascii="Times New Roman" w:hAnsi="Times New Roman" w:cs="Times New Roman"/>
        </w:rPr>
        <w:t>осуществляет следующие действия: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 xml:space="preserve">определяет статус исполнения </w:t>
      </w:r>
      <w:r w:rsidRPr="00FB5407">
        <w:rPr>
          <w:rFonts w:ascii="Times New Roman" w:hAnsi="Times New Roman" w:cs="Times New Roman"/>
          <w:bCs/>
        </w:rPr>
        <w:t>уведомления об окончании строительства</w:t>
      </w:r>
      <w:r w:rsidRPr="00FB5407">
        <w:rPr>
          <w:rFonts w:ascii="Times New Roman" w:hAnsi="Times New Roman" w:cs="Times New Roman"/>
        </w:rPr>
        <w:t xml:space="preserve"> в ГИС;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B5407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FB5407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06DF" w:rsidRPr="00FB5407" w:rsidRDefault="009806DF" w:rsidP="00C847E3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</w:rPr>
      </w:pPr>
      <w:r w:rsidRPr="00FB5407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06DF" w:rsidRPr="00FB5407" w:rsidRDefault="009806DF" w:rsidP="00C847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847E3" w:rsidRDefault="00C847E3" w:rsidP="00AD0069">
      <w:pPr>
        <w:pStyle w:val="affa"/>
        <w:spacing w:after="0"/>
        <w:ind w:right="222"/>
        <w:rPr>
          <w:rFonts w:ascii="Times New Roman" w:hAnsi="Times New Roman" w:cs="Times New Roman"/>
        </w:rPr>
      </w:pPr>
    </w:p>
    <w:p w:rsidR="00FB5407" w:rsidRDefault="00206123" w:rsidP="00FB5407">
      <w:pPr>
        <w:pStyle w:val="affa"/>
        <w:spacing w:after="0"/>
        <w:jc w:val="right"/>
        <w:rPr>
          <w:rFonts w:ascii="Times New Roman" w:hAnsi="Times New Roman" w:cs="Times New Roman"/>
          <w:spacing w:val="1"/>
        </w:rPr>
      </w:pPr>
      <w:r w:rsidRPr="00E85696">
        <w:rPr>
          <w:rFonts w:ascii="Times New Roman" w:hAnsi="Times New Roman" w:cs="Times New Roman"/>
        </w:rPr>
        <w:t>Приложение №1кАдминистративномурегламенту</w:t>
      </w:r>
    </w:p>
    <w:p w:rsidR="00206123" w:rsidRPr="00E85696" w:rsidRDefault="00AD0069" w:rsidP="00FB5407">
      <w:pPr>
        <w:pStyle w:val="affa"/>
        <w:spacing w:after="0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</w:t>
      </w:r>
      <w:r w:rsidR="00206123" w:rsidRPr="00E8569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06123" w:rsidRPr="00E85696">
        <w:rPr>
          <w:rFonts w:ascii="Times New Roman" w:hAnsi="Times New Roman" w:cs="Times New Roman"/>
        </w:rPr>
        <w:t>предоставлению</w:t>
      </w:r>
      <w:r>
        <w:rPr>
          <w:rFonts w:ascii="Times New Roman" w:hAnsi="Times New Roman" w:cs="Times New Roman"/>
        </w:rPr>
        <w:t xml:space="preserve"> </w:t>
      </w:r>
      <w:r w:rsidR="00206123" w:rsidRPr="00E85696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="00206123" w:rsidRPr="00E85696">
        <w:rPr>
          <w:rFonts w:ascii="Times New Roman" w:hAnsi="Times New Roman" w:cs="Times New Roman"/>
        </w:rPr>
        <w:t>слуги</w:t>
      </w:r>
    </w:p>
    <w:p w:rsidR="00206123" w:rsidRPr="00E85696" w:rsidRDefault="00206123" w:rsidP="00206123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206123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="00F32259" w:rsidRPr="00E85696">
        <w:rPr>
          <w:rFonts w:ascii="Times New Roman" w:hAnsi="Times New Roman" w:cs="Times New Roman"/>
          <w:u w:val="single"/>
        </w:rPr>
        <w:tab/>
      </w:r>
    </w:p>
    <w:p w:rsidR="00565A98" w:rsidRDefault="00F32259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B6533B" w:rsidRPr="00F32259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(дляфизическоголица</w:t>
      </w:r>
      <w:proofErr w:type="gramStart"/>
      <w:r w:rsidRPr="00E85696">
        <w:rPr>
          <w:rFonts w:ascii="Times New Roman" w:hAnsi="Times New Roman" w:cs="Times New Roman"/>
          <w:sz w:val="20"/>
        </w:rPr>
        <w:t>,з</w:t>
      </w:r>
      <w:proofErr w:type="gramEnd"/>
      <w:r w:rsidRPr="00E85696">
        <w:rPr>
          <w:rFonts w:ascii="Times New Roman" w:hAnsi="Times New Roman" w:cs="Times New Roman"/>
          <w:sz w:val="20"/>
        </w:rPr>
        <w:t>арегистрированноговкачествеиндивидуальногопредпринимателя) -для физического лица, полное наименование</w:t>
      </w:r>
      <w:r w:rsidR="00AD0069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ИНН*,ОГРН-для</w:t>
      </w:r>
      <w:r w:rsidR="00AD0069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</w:p>
    <w:p w:rsidR="00206123" w:rsidRPr="00907396" w:rsidRDefault="00AD0069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П</w:t>
      </w:r>
      <w:r w:rsidR="00206123" w:rsidRPr="00E85696">
        <w:rPr>
          <w:rFonts w:ascii="Times New Roman" w:hAnsi="Times New Roman" w:cs="Times New Roman"/>
          <w:sz w:val="20"/>
        </w:rPr>
        <w:t>очтовый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индекс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адрес,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телефон,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почты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застройщика)</w:t>
      </w:r>
      <w:proofErr w:type="gramEnd"/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sz w:val="22"/>
        </w:rPr>
      </w:pPr>
    </w:p>
    <w:p w:rsidR="00206123" w:rsidRPr="00E85696" w:rsidRDefault="00206123" w:rsidP="00206123">
      <w:pPr>
        <w:pStyle w:val="affa"/>
        <w:spacing w:before="4"/>
        <w:rPr>
          <w:rFonts w:ascii="Times New Roman" w:hAnsi="Times New Roman" w:cs="Times New Roman"/>
        </w:rPr>
      </w:pPr>
    </w:p>
    <w:p w:rsidR="00206123" w:rsidRPr="00E85696" w:rsidRDefault="00206123" w:rsidP="00206123">
      <w:pPr>
        <w:ind w:left="221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РЕ ШЕ Н ИЕ</w:t>
      </w:r>
    </w:p>
    <w:p w:rsidR="00206123" w:rsidRPr="00E85696" w:rsidRDefault="00AD0069" w:rsidP="00206123">
      <w:pPr>
        <w:spacing w:before="120"/>
        <w:ind w:left="218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О</w:t>
      </w:r>
      <w:r w:rsidR="00206123" w:rsidRPr="00E85696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</w:t>
      </w:r>
      <w:r w:rsidR="00206123" w:rsidRPr="00E85696">
        <w:rPr>
          <w:rFonts w:ascii="Times New Roman" w:hAnsi="Times New Roman" w:cs="Times New Roman"/>
          <w:b/>
        </w:rPr>
        <w:t>отказе</w:t>
      </w:r>
      <w:r>
        <w:rPr>
          <w:rFonts w:ascii="Times New Roman" w:hAnsi="Times New Roman" w:cs="Times New Roman"/>
          <w:b/>
        </w:rPr>
        <w:t xml:space="preserve"> </w:t>
      </w:r>
      <w:r w:rsidR="00206123" w:rsidRPr="00E8569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206123" w:rsidRPr="00E85696">
        <w:rPr>
          <w:rFonts w:ascii="Times New Roman" w:hAnsi="Times New Roman" w:cs="Times New Roman"/>
          <w:b/>
        </w:rPr>
        <w:t>приеме</w:t>
      </w:r>
      <w:r>
        <w:rPr>
          <w:rFonts w:ascii="Times New Roman" w:hAnsi="Times New Roman" w:cs="Times New Roman"/>
          <w:b/>
        </w:rPr>
        <w:t xml:space="preserve"> </w:t>
      </w:r>
      <w:r w:rsidR="00206123" w:rsidRPr="00E85696">
        <w:rPr>
          <w:rFonts w:ascii="Times New Roman" w:hAnsi="Times New Roman" w:cs="Times New Roman"/>
          <w:b/>
        </w:rPr>
        <w:t>документов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F32259" w:rsidP="00E9276A">
      <w:pPr>
        <w:pStyle w:val="affa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</w:rPr>
        <w:t xml:space="preserve">Администрация </w:t>
      </w:r>
      <w:r w:rsidR="00E9276A">
        <w:rPr>
          <w:rFonts w:ascii="Times New Roman" w:hAnsi="Times New Roman" w:cs="Times New Roman"/>
          <w:b/>
        </w:rPr>
        <w:t xml:space="preserve">сельского поселения  </w:t>
      </w:r>
      <w:r w:rsidR="00055335" w:rsidRPr="00055335">
        <w:rPr>
          <w:rFonts w:ascii="Times New Roman" w:hAnsi="Times New Roman"/>
          <w:b/>
        </w:rPr>
        <w:t>Малый</w:t>
      </w:r>
      <w:proofErr w:type="gramStart"/>
      <w:r w:rsidR="00055335" w:rsidRPr="00055335">
        <w:rPr>
          <w:rFonts w:ascii="Times New Roman" w:hAnsi="Times New Roman"/>
          <w:b/>
        </w:rPr>
        <w:t xml:space="preserve"> Т</w:t>
      </w:r>
      <w:proofErr w:type="gramEnd"/>
      <w:r w:rsidR="00055335" w:rsidRPr="00055335">
        <w:rPr>
          <w:rFonts w:ascii="Times New Roman" w:hAnsi="Times New Roman"/>
          <w:b/>
        </w:rPr>
        <w:t>олкай</w:t>
      </w:r>
      <w:r w:rsidR="00E927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</w:p>
    <w:p w:rsidR="00206123" w:rsidRPr="00E85696" w:rsidRDefault="00055335" w:rsidP="00206123">
      <w:pPr>
        <w:spacing w:line="223" w:lineRule="exact"/>
        <w:ind w:left="217" w:right="22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8"/>
        </w:rPr>
        <w:pict>
          <v:shape id="Полилиния: фигура 9" o:spid="_x0000_s1026" style="position:absolute;left:0;text-align:left;margin-left:63.85pt;margin-top:2.3pt;width:506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" path="m,l9001,e" filled="f" strokeweight=".21164mm">
            <v:path arrowok="t" o:connecttype="custom" o:connectlocs="0,0;6435725,0" o:connectangles="0,0"/>
            <w10:wrap type="topAndBottom" anchorx="page"/>
          </v:shape>
        </w:pict>
      </w:r>
      <w:r w:rsidR="00206123" w:rsidRPr="00E85696">
        <w:rPr>
          <w:rFonts w:ascii="Times New Roman" w:hAnsi="Times New Roman" w:cs="Times New Roman"/>
          <w:sz w:val="20"/>
        </w:rPr>
        <w:t>(наименование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уполномоченного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органа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местного</w:t>
      </w:r>
      <w:r>
        <w:rPr>
          <w:rFonts w:ascii="Times New Roman" w:hAnsi="Times New Roman" w:cs="Times New Roman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самоуправления)</w:t>
      </w:r>
    </w:p>
    <w:p w:rsidR="00206123" w:rsidRPr="00E85696" w:rsidRDefault="00206123" w:rsidP="00206123">
      <w:pPr>
        <w:pStyle w:val="affa"/>
        <w:spacing w:before="10"/>
        <w:rPr>
          <w:rFonts w:ascii="Times New Roman" w:hAnsi="Times New Roman" w:cs="Times New Roman"/>
          <w:sz w:val="23"/>
        </w:rPr>
      </w:pPr>
    </w:p>
    <w:p w:rsidR="00206123" w:rsidRPr="00E85696" w:rsidRDefault="00206123" w:rsidP="00206123">
      <w:pPr>
        <w:spacing w:before="1"/>
        <w:ind w:left="217" w:right="654" w:firstLine="566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В приеме документов для предоставления услуги "Направление уведомления о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планируемом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сносе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уведомленияозавершениисносаобъектакапитальногостроительства</w:t>
      </w:r>
      <w:proofErr w:type="gramStart"/>
      <w:r w:rsidRPr="00E85696">
        <w:rPr>
          <w:rFonts w:ascii="Times New Roman" w:hAnsi="Times New Roman" w:cs="Times New Roman"/>
        </w:rPr>
        <w:t>"В</w:t>
      </w:r>
      <w:proofErr w:type="gramEnd"/>
      <w:r w:rsidRPr="00E85696">
        <w:rPr>
          <w:rFonts w:ascii="Times New Roman" w:hAnsi="Times New Roman" w:cs="Times New Roman"/>
        </w:rPr>
        <w:t>амотказанопо следующим</w:t>
      </w:r>
      <w:r w:rsidR="00055335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основаниям:</w:t>
      </w:r>
    </w:p>
    <w:p w:rsidR="00206123" w:rsidRPr="00E85696" w:rsidRDefault="00206123" w:rsidP="00206123">
      <w:pPr>
        <w:pStyle w:val="aff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550"/>
      </w:tblGrid>
      <w:tr w:rsidR="00206123" w:rsidRPr="00E85696" w:rsidTr="00F32259">
        <w:trPr>
          <w:trHeight w:val="827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 xml:space="preserve">№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="00055335">
              <w:rPr>
                <w:sz w:val="24"/>
                <w:lang w:val="ru-RU"/>
              </w:rPr>
              <w:t xml:space="preserve"> </w:t>
            </w: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206123" w:rsidRPr="00E85696" w:rsidRDefault="00EF5CFE" w:rsidP="00F32259">
            <w:pPr>
              <w:pStyle w:val="TableParagraph"/>
              <w:spacing w:line="261" w:lineRule="exact"/>
              <w:ind w:left="225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ого</w:t>
            </w:r>
            <w:proofErr w:type="gramEnd"/>
            <w:r w:rsidR="00055335">
              <w:rPr>
                <w:sz w:val="24"/>
                <w:lang w:val="ru-RU"/>
              </w:rPr>
              <w:t xml:space="preserve"> </w:t>
            </w:r>
            <w:proofErr w:type="spellStart"/>
            <w:r w:rsidR="00206123"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ind w:left="3" w:hanging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 основания для отказа в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соответствии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="00EF5CFE">
              <w:rPr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206123" w:rsidRPr="00773378" w:rsidRDefault="00206123" w:rsidP="004E4FD2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  <w:lang w:val="ru-RU"/>
              </w:rPr>
            </w:pPr>
            <w:r w:rsidRPr="0077337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33"/>
              <w:ind w:left="5" w:right="-9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2328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r w:rsidRPr="00E85696">
              <w:rPr>
                <w:sz w:val="24"/>
              </w:rPr>
              <w:t>подпункт"а"пункта2.13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Уведомление о сносе объекта</w:t>
            </w:r>
            <w:r w:rsidR="00E757E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капитального строительства и</w:t>
            </w:r>
            <w:r w:rsidR="00E757E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уведомление о завершении сноса</w:t>
            </w:r>
            <w:r w:rsidR="00E757E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представлено в орган государственной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власти,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орган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местного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самоуправления,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 полномочия которых не входит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82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Указывается, какое ведомство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предоставляет услугу, информация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о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его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06123" w:rsidRPr="00E85696" w:rsidTr="00F32259">
        <w:trPr>
          <w:trHeight w:val="2051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r w:rsidRPr="00E85696">
              <w:rPr>
                <w:sz w:val="24"/>
              </w:rPr>
              <w:t>подпункт"б"пункта2.13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документы утратили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силу на момент обращения за услуго</w:t>
            </w:r>
            <w:proofErr w:type="gramStart"/>
            <w:r w:rsidRPr="00E85696">
              <w:rPr>
                <w:sz w:val="24"/>
                <w:lang w:val="ru-RU"/>
              </w:rPr>
              <w:t>й(</w:t>
            </w:r>
            <w:proofErr w:type="gramEnd"/>
            <w:r w:rsidRPr="00E85696">
              <w:rPr>
                <w:sz w:val="24"/>
                <w:lang w:val="ru-RU"/>
              </w:rPr>
              <w:t>документ, удостоверяющий личность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;документ, удостоверяющий полномочия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представителя заявителя, в случае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обращения за предоставлением услуги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указанным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лицом)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утративших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силу</w:t>
            </w:r>
          </w:p>
        </w:tc>
      </w:tr>
      <w:tr w:rsidR="00206123" w:rsidRPr="00E85696" w:rsidTr="00F32259">
        <w:trPr>
          <w:trHeight w:val="554"/>
        </w:trPr>
        <w:tc>
          <w:tcPr>
            <w:tcW w:w="2001" w:type="dxa"/>
          </w:tcPr>
          <w:p w:rsidR="00206123" w:rsidRPr="00E85696" w:rsidRDefault="00EF5CFE" w:rsidP="004E4FD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206123" w:rsidRPr="00E85696">
              <w:rPr>
                <w:sz w:val="24"/>
              </w:rPr>
              <w:t>одпунк</w:t>
            </w:r>
            <w:proofErr w:type="gramStart"/>
            <w:r w:rsidR="00206123" w:rsidRPr="00E85696">
              <w:rPr>
                <w:sz w:val="24"/>
              </w:rPr>
              <w:t>т"</w:t>
            </w:r>
            <w:proofErr w:type="gramEnd"/>
            <w:r w:rsidR="00206123" w:rsidRPr="00E85696">
              <w:rPr>
                <w:sz w:val="24"/>
              </w:rPr>
              <w:t>в</w:t>
            </w:r>
            <w:proofErr w:type="spellEnd"/>
            <w:r w:rsidR="00206123" w:rsidRPr="00E85696">
              <w:rPr>
                <w:sz w:val="24"/>
              </w:rPr>
              <w:t>"</w:t>
            </w:r>
          </w:p>
        </w:tc>
        <w:tc>
          <w:tcPr>
            <w:tcW w:w="4395" w:type="dxa"/>
          </w:tcPr>
          <w:p w:rsidR="00206123" w:rsidRPr="00E85696" w:rsidRDefault="00EF5CFE" w:rsidP="004E4FD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</w:t>
            </w:r>
            <w:r w:rsidR="00206123" w:rsidRPr="00E85696">
              <w:rPr>
                <w:sz w:val="24"/>
              </w:rPr>
              <w:t>редставленные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06123" w:rsidRPr="00E85696">
              <w:rPr>
                <w:sz w:val="24"/>
              </w:rPr>
              <w:t>документы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06123" w:rsidRPr="00E85696">
              <w:rPr>
                <w:sz w:val="24"/>
              </w:rPr>
              <w:t>содержат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</w:t>
            </w:r>
            <w:r w:rsidR="00EF5CFE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исчерпывающий</w:t>
            </w:r>
          </w:p>
          <w:p w:rsidR="00206123" w:rsidRPr="00E85696" w:rsidRDefault="00EF5CFE" w:rsidP="004E4FD2">
            <w:pPr>
              <w:pStyle w:val="TableParagraph"/>
              <w:spacing w:line="261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</w:t>
            </w:r>
            <w:r w:rsidR="00206123" w:rsidRPr="00E85696">
              <w:rPr>
                <w:i/>
                <w:sz w:val="24"/>
                <w:lang w:val="ru-RU"/>
              </w:rPr>
              <w:t>еречень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документов,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содержащих</w:t>
            </w:r>
          </w:p>
        </w:tc>
      </w:tr>
      <w:tr w:rsidR="00206123" w:rsidRPr="00E85696" w:rsidTr="00F32259">
        <w:trPr>
          <w:trHeight w:val="830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lastRenderedPageBreak/>
              <w:t>№</w:t>
            </w:r>
            <w:r w:rsidR="00EF5CFE">
              <w:rPr>
                <w:sz w:val="24"/>
                <w:lang w:val="ru-RU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70" w:lineRule="atLeast"/>
              <w:ind w:left="22" w:right="-15"/>
              <w:jc w:val="center"/>
              <w:rPr>
                <w:sz w:val="24"/>
              </w:rPr>
            </w:pP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r w:rsidRPr="00E85696">
              <w:rPr>
                <w:sz w:val="24"/>
              </w:rPr>
              <w:t>ого</w:t>
            </w:r>
            <w:proofErr w:type="spellEnd"/>
            <w:r w:rsidR="00EF5CFE">
              <w:rPr>
                <w:sz w:val="24"/>
                <w:lang w:val="ru-RU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</w:t>
            </w:r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основания</w:t>
            </w:r>
            <w:r w:rsidR="00EF5CFE">
              <w:rPr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для</w:t>
            </w:r>
            <w:proofErr w:type="gramEnd"/>
            <w:r w:rsidR="00EF5CFE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отказав</w:t>
            </w:r>
          </w:p>
          <w:p w:rsidR="00206123" w:rsidRPr="00E85696" w:rsidRDefault="00613462" w:rsidP="004E4FD2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</w:t>
            </w:r>
            <w:r w:rsidR="00206123" w:rsidRPr="00E85696">
              <w:rPr>
                <w:sz w:val="24"/>
                <w:lang w:val="ru-RU"/>
              </w:rPr>
              <w:t>оответствии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Административным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27"/>
              <w:ind w:left="5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1499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85696">
              <w:rPr>
                <w:sz w:val="24"/>
              </w:rPr>
              <w:t>пункта2.13</w:t>
            </w:r>
          </w:p>
        </w:tc>
        <w:tc>
          <w:tcPr>
            <w:tcW w:w="4395" w:type="dxa"/>
          </w:tcPr>
          <w:p w:rsidR="00206123" w:rsidRPr="00E85696" w:rsidRDefault="00613462" w:rsidP="004E4FD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</w:t>
            </w:r>
            <w:r w:rsidR="00206123" w:rsidRPr="00E85696">
              <w:rPr>
                <w:sz w:val="24"/>
              </w:rPr>
              <w:t>одчистки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06123" w:rsidRPr="00E85696">
              <w:rPr>
                <w:sz w:val="24"/>
              </w:rPr>
              <w:t>исправления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06123" w:rsidRPr="00E85696">
              <w:rPr>
                <w:sz w:val="24"/>
              </w:rPr>
              <w:t>текста</w:t>
            </w:r>
            <w:proofErr w:type="spellEnd"/>
          </w:p>
        </w:tc>
        <w:tc>
          <w:tcPr>
            <w:tcW w:w="3550" w:type="dxa"/>
          </w:tcPr>
          <w:p w:rsidR="00206123" w:rsidRPr="00E85696" w:rsidRDefault="00613462" w:rsidP="004E4FD2">
            <w:pPr>
              <w:pStyle w:val="TableParagraph"/>
              <w:ind w:left="105" w:right="247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</w:t>
            </w:r>
            <w:r w:rsidR="00206123" w:rsidRPr="00E85696">
              <w:rPr>
                <w:i/>
                <w:sz w:val="24"/>
                <w:lang w:val="ru-RU"/>
              </w:rPr>
              <w:t>одчистки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и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исправления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текста,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не заверенные в порядке,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установленном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законодательством Российской</w:t>
            </w:r>
            <w:r>
              <w:rPr>
                <w:i/>
                <w:sz w:val="24"/>
                <w:lang w:val="ru-RU"/>
              </w:rPr>
              <w:t xml:space="preserve"> </w:t>
            </w:r>
            <w:r w:rsidR="00206123" w:rsidRPr="00E85696">
              <w:rPr>
                <w:i/>
                <w:sz w:val="24"/>
                <w:lang w:val="ru-RU"/>
              </w:rPr>
              <w:t>Федерации</w:t>
            </w:r>
          </w:p>
        </w:tc>
      </w:tr>
      <w:tr w:rsidR="00206123" w:rsidRPr="00E85696" w:rsidTr="00F32259">
        <w:trPr>
          <w:trHeight w:val="1791"/>
        </w:trPr>
        <w:tc>
          <w:tcPr>
            <w:tcW w:w="2001" w:type="dxa"/>
          </w:tcPr>
          <w:p w:rsidR="00206123" w:rsidRDefault="00206123" w:rsidP="004E4FD2">
            <w:pPr>
              <w:pStyle w:val="TableParagraph"/>
              <w:ind w:left="107" w:right="550"/>
              <w:rPr>
                <w:sz w:val="24"/>
              </w:rPr>
            </w:pPr>
            <w:r w:rsidRPr="00E85696">
              <w:rPr>
                <w:sz w:val="24"/>
              </w:rPr>
              <w:t>подпункт"г"пункта2.13</w:t>
            </w: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</w:tc>
        <w:tc>
          <w:tcPr>
            <w:tcW w:w="4395" w:type="dxa"/>
          </w:tcPr>
          <w:p w:rsidR="00F32259" w:rsidRPr="00F32259" w:rsidRDefault="00206123" w:rsidP="00F32259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в электронном виде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 содержат повреждения,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наличие которых не позволяет в полном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объеме использовать информацию и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сведения, содержащиеся в документах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услуги</w:t>
            </w:r>
          </w:p>
        </w:tc>
        <w:tc>
          <w:tcPr>
            <w:tcW w:w="3550" w:type="dxa"/>
          </w:tcPr>
          <w:p w:rsidR="00206123" w:rsidRDefault="00206123" w:rsidP="004E4FD2">
            <w:pPr>
              <w:pStyle w:val="TableParagraph"/>
              <w:ind w:left="105" w:right="113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i/>
                <w:sz w:val="24"/>
                <w:lang w:val="ru-RU"/>
              </w:rPr>
              <w:t>с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E85696">
              <w:rPr>
                <w:i/>
                <w:sz w:val="24"/>
                <w:lang w:val="ru-RU"/>
              </w:rPr>
              <w:t>одержащих</w:t>
            </w:r>
            <w:proofErr w:type="spellEnd"/>
            <w:proofErr w:type="gramEnd"/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повреждения</w:t>
            </w: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</w:tc>
      </w:tr>
      <w:tr w:rsidR="00206123" w:rsidRPr="00E85696" w:rsidTr="00F32259">
        <w:trPr>
          <w:trHeight w:val="2603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r w:rsidRPr="00E85696">
              <w:rPr>
                <w:sz w:val="24"/>
              </w:rPr>
              <w:t>подпункт"д"пункта2.13</w:t>
            </w:r>
          </w:p>
        </w:tc>
        <w:tc>
          <w:tcPr>
            <w:tcW w:w="4395" w:type="dxa"/>
          </w:tcPr>
          <w:p w:rsidR="0042132F" w:rsidRDefault="00206123" w:rsidP="004E4FD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уведомления о планируемом сносе</w:t>
            </w:r>
            <w:r w:rsidR="00613462">
              <w:rPr>
                <w:sz w:val="24"/>
                <w:lang w:val="ru-RU"/>
              </w:rPr>
              <w:t xml:space="preserve"> </w:t>
            </w:r>
          </w:p>
          <w:p w:rsidR="00206123" w:rsidRPr="00E85696" w:rsidRDefault="00206123" w:rsidP="004E4FD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уведомления о завершении сноса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="00613462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документы, необходимые для</w:t>
            </w:r>
            <w:r w:rsidR="0042132F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 услуги,</w:t>
            </w:r>
            <w:r w:rsidR="0042132F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поданы</w:t>
            </w:r>
            <w:r w:rsidR="0042132F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="0042132F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форме с нарушением</w:t>
            </w:r>
            <w:r w:rsidR="0042132F">
              <w:rPr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требований, установленных пунктами</w:t>
            </w:r>
            <w:proofErr w:type="gramStart"/>
            <w:r w:rsidRPr="00E85696">
              <w:rPr>
                <w:sz w:val="24"/>
                <w:lang w:val="ru-RU"/>
              </w:rPr>
              <w:t>2</w:t>
            </w:r>
            <w:proofErr w:type="gramEnd"/>
            <w:r w:rsidRPr="00E85696">
              <w:rPr>
                <w:sz w:val="24"/>
                <w:lang w:val="ru-RU"/>
              </w:rPr>
              <w:t>.5-2.7Административногорегламента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 xml:space="preserve">перечень документов, поданных 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нарушением указанных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требований,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а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также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нарушенные</w:t>
            </w:r>
            <w:r w:rsidR="00613462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206123" w:rsidRPr="00E85696" w:rsidTr="00F32259">
        <w:trPr>
          <w:trHeight w:val="2052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r w:rsidRPr="00E85696">
              <w:rPr>
                <w:sz w:val="24"/>
              </w:rPr>
              <w:t>подпункт"е"пункта2.13</w:t>
            </w:r>
          </w:p>
        </w:tc>
        <w:tc>
          <w:tcPr>
            <w:tcW w:w="4395" w:type="dxa"/>
          </w:tcPr>
          <w:p w:rsidR="00206123" w:rsidRPr="00E85696" w:rsidRDefault="0042132F" w:rsidP="004E4FD2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В</w:t>
            </w:r>
            <w:r w:rsidR="00206123" w:rsidRPr="00E85696">
              <w:rPr>
                <w:sz w:val="24"/>
                <w:lang w:val="ru-RU"/>
              </w:rPr>
              <w:t>ыявлено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соблюдение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установленных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статьей 11 Федерального закона "Об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электронной подписи" условий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признания квалифицированной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электронной подписи действительной в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документах,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представленных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электронной</w:t>
            </w:r>
            <w:r>
              <w:rPr>
                <w:sz w:val="24"/>
                <w:lang w:val="ru-RU"/>
              </w:rPr>
              <w:t xml:space="preserve"> </w:t>
            </w:r>
            <w:r w:rsidR="00206123" w:rsidRPr="00E85696">
              <w:rPr>
                <w:sz w:val="24"/>
                <w:lang w:val="ru-RU"/>
              </w:rPr>
              <w:t>форме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5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исчерпывающийпереченьэлектронныхдокументов</w:t>
            </w:r>
            <w:proofErr w:type="gramStart"/>
            <w:r w:rsidRPr="00E85696">
              <w:rPr>
                <w:i/>
                <w:sz w:val="24"/>
                <w:lang w:val="ru-RU"/>
              </w:rPr>
              <w:t>,н</w:t>
            </w:r>
            <w:proofErr w:type="gramEnd"/>
            <w:r w:rsidRPr="00E85696">
              <w:rPr>
                <w:i/>
                <w:sz w:val="24"/>
                <w:lang w:val="ru-RU"/>
              </w:rPr>
              <w:t>есоответствующихуказанномукритерию</w:t>
            </w:r>
          </w:p>
        </w:tc>
      </w:tr>
    </w:tbl>
    <w:p w:rsidR="00206123" w:rsidRPr="00E85696" w:rsidRDefault="00206123" w:rsidP="00206123">
      <w:pPr>
        <w:pStyle w:val="affa"/>
        <w:spacing w:before="2"/>
        <w:rPr>
          <w:rFonts w:ascii="Times New Roman" w:hAnsi="Times New Roman" w:cs="Times New Roman"/>
          <w:sz w:val="15"/>
        </w:rPr>
      </w:pPr>
    </w:p>
    <w:p w:rsidR="00206123" w:rsidRPr="00E85696" w:rsidRDefault="00206123" w:rsidP="006834B9">
      <w:pPr>
        <w:tabs>
          <w:tab w:val="left" w:pos="7224"/>
          <w:tab w:val="left" w:pos="9923"/>
        </w:tabs>
        <w:spacing w:before="9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Дополнительно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 xml:space="preserve">информируем: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6834B9">
      <w:pPr>
        <w:tabs>
          <w:tab w:val="left" w:pos="9923"/>
        </w:tabs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.</w:t>
      </w:r>
    </w:p>
    <w:p w:rsidR="00206123" w:rsidRPr="00E85696" w:rsidRDefault="00206123" w:rsidP="00206123">
      <w:pPr>
        <w:spacing w:before="11" w:line="249" w:lineRule="auto"/>
        <w:ind w:left="1623" w:right="336" w:hanging="1282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="0042132F">
        <w:rPr>
          <w:rFonts w:ascii="Times New Roman" w:hAnsi="Times New Roman" w:cs="Times New Roman"/>
          <w:sz w:val="20"/>
        </w:rPr>
        <w:t xml:space="preserve"> для </w:t>
      </w:r>
      <w:r w:rsidRPr="00E85696">
        <w:rPr>
          <w:rFonts w:ascii="Times New Roman" w:hAnsi="Times New Roman" w:cs="Times New Roman"/>
          <w:sz w:val="20"/>
        </w:rPr>
        <w:t>предоставленияуслуги</w:t>
      </w:r>
      <w:proofErr w:type="gramStart"/>
      <w:r w:rsidRPr="00E85696">
        <w:rPr>
          <w:rFonts w:ascii="Times New Roman" w:hAnsi="Times New Roman" w:cs="Times New Roman"/>
          <w:sz w:val="20"/>
        </w:rPr>
        <w:t>,а</w:t>
      </w:r>
      <w:proofErr w:type="gramEnd"/>
      <w:r w:rsidRPr="00E85696">
        <w:rPr>
          <w:rFonts w:ascii="Times New Roman" w:hAnsi="Times New Roman" w:cs="Times New Roman"/>
          <w:sz w:val="20"/>
        </w:rPr>
        <w:t>такжеинаядополнительнаяинформацияприналичии)</w:t>
      </w:r>
    </w:p>
    <w:p w:rsidR="00206123" w:rsidRPr="00E85696" w:rsidRDefault="00206123" w:rsidP="006834B9">
      <w:pPr>
        <w:tabs>
          <w:tab w:val="left" w:pos="9923"/>
        </w:tabs>
        <w:spacing w:before="111"/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Приложение:</w:t>
      </w:r>
      <w:r w:rsidRP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6834B9">
      <w:pPr>
        <w:tabs>
          <w:tab w:val="left" w:pos="9923"/>
        </w:tabs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.</w:t>
      </w:r>
    </w:p>
    <w:p w:rsidR="00206123" w:rsidRDefault="00206123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(прилагаются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документы,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представленные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заявителем)</w:t>
      </w:r>
    </w:p>
    <w:p w:rsidR="006834B9" w:rsidRPr="00E85696" w:rsidRDefault="006834B9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</w:p>
    <w:p w:rsidR="00206123" w:rsidRPr="00E85696" w:rsidRDefault="00206123" w:rsidP="00002385">
      <w:pPr>
        <w:pStyle w:val="affa"/>
        <w:spacing w:after="0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206123" w:rsidRDefault="00206123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Pr="00E85696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206123" w:rsidRPr="00E85696" w:rsidRDefault="00206123" w:rsidP="00F87334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Дата</w:t>
      </w:r>
    </w:p>
    <w:p w:rsidR="00565A98" w:rsidRDefault="00565A98" w:rsidP="00206123">
      <w:pPr>
        <w:pStyle w:val="affa"/>
        <w:rPr>
          <w:rFonts w:ascii="Times New Roman" w:hAnsi="Times New Roman" w:cs="Times New Roman"/>
        </w:rPr>
      </w:pPr>
    </w:p>
    <w:p w:rsidR="00B60713" w:rsidRDefault="00B60713" w:rsidP="00206123">
      <w:pPr>
        <w:pStyle w:val="affa"/>
        <w:rPr>
          <w:rFonts w:ascii="Times New Roman" w:hAnsi="Times New Roman" w:cs="Times New Roman"/>
        </w:rPr>
      </w:pPr>
    </w:p>
    <w:p w:rsidR="00002385" w:rsidRPr="00E85696" w:rsidRDefault="00002385" w:rsidP="00206123">
      <w:pPr>
        <w:pStyle w:val="affa"/>
        <w:rPr>
          <w:rFonts w:ascii="Times New Roman" w:hAnsi="Times New Roman" w:cs="Times New Roman"/>
        </w:rPr>
      </w:pPr>
    </w:p>
    <w:p w:rsidR="00206123" w:rsidRDefault="00206123" w:rsidP="00206123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*СведенияобИННвотношениииностранногоюридическоголицанеуказываются.</w:t>
      </w:r>
    </w:p>
    <w:p w:rsidR="00565A98" w:rsidRPr="00E85696" w:rsidRDefault="00565A98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lastRenderedPageBreak/>
        <w:t>Приложение №</w:t>
      </w:r>
      <w:r w:rsidR="00F87334">
        <w:rPr>
          <w:rFonts w:ascii="Times New Roman" w:hAnsi="Times New Roman" w:cs="Times New Roman"/>
        </w:rPr>
        <w:t>2</w:t>
      </w:r>
      <w:r w:rsidRPr="00E85696">
        <w:rPr>
          <w:rFonts w:ascii="Times New Roman" w:hAnsi="Times New Roman" w:cs="Times New Roman"/>
        </w:rPr>
        <w:t>кАдминистративномурегламентупопредоставлениюмуниципальной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565A98" w:rsidRPr="00E85696" w:rsidRDefault="00565A98" w:rsidP="00565A98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565A98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565A98" w:rsidRPr="00E85696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A3155C" w:rsidRPr="00F32259" w:rsidRDefault="00565A98" w:rsidP="00A3155C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(дляфизическоголица</w:t>
      </w:r>
      <w:proofErr w:type="gramStart"/>
      <w:r w:rsidRPr="00E85696">
        <w:rPr>
          <w:rFonts w:ascii="Times New Roman" w:hAnsi="Times New Roman" w:cs="Times New Roman"/>
          <w:sz w:val="20"/>
        </w:rPr>
        <w:t>,з</w:t>
      </w:r>
      <w:proofErr w:type="gramEnd"/>
      <w:r w:rsidRPr="00E85696">
        <w:rPr>
          <w:rFonts w:ascii="Times New Roman" w:hAnsi="Times New Roman" w:cs="Times New Roman"/>
          <w:sz w:val="20"/>
        </w:rPr>
        <w:t>арегистрированноговкачествеиндивидуальногопредпринимателя) -для физического лица, полное наименование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ИНН*,ОГРН-для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</w:p>
    <w:p w:rsidR="00565A98" w:rsidRPr="00907396" w:rsidRDefault="0042132F" w:rsidP="00565A9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П</w:t>
      </w:r>
      <w:r w:rsidR="00565A98" w:rsidRPr="00E85696">
        <w:rPr>
          <w:rFonts w:ascii="Times New Roman" w:hAnsi="Times New Roman" w:cs="Times New Roman"/>
          <w:sz w:val="20"/>
        </w:rPr>
        <w:t>очтовый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индекс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адрес,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телефон,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почты</w:t>
      </w:r>
      <w:r>
        <w:rPr>
          <w:rFonts w:ascii="Times New Roman" w:hAnsi="Times New Roman" w:cs="Times New Roman"/>
          <w:sz w:val="20"/>
        </w:rPr>
        <w:t xml:space="preserve"> </w:t>
      </w:r>
      <w:r w:rsidR="00565A98" w:rsidRPr="00E85696">
        <w:rPr>
          <w:rFonts w:ascii="Times New Roman" w:hAnsi="Times New Roman" w:cs="Times New Roman"/>
          <w:sz w:val="20"/>
        </w:rPr>
        <w:t>застройщика)</w:t>
      </w:r>
      <w:proofErr w:type="gramEnd"/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34B9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планируемом сносе </w:t>
      </w:r>
    </w:p>
    <w:p w:rsidR="00565A98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8" w:rsidRPr="006834B9" w:rsidRDefault="00565A98" w:rsidP="00565A98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 xml:space="preserve">«»  20г. </w:t>
      </w:r>
    </w:p>
    <w:p w:rsidR="00565A98" w:rsidRPr="006834B9" w:rsidRDefault="00565A98" w:rsidP="00565A98">
      <w:pPr>
        <w:ind w:firstLine="709"/>
        <w:jc w:val="both"/>
        <w:rPr>
          <w:rFonts w:ascii="Times New Roman" w:hAnsi="Times New Roman" w:cs="Times New Roman"/>
          <w:i/>
        </w:rPr>
      </w:pPr>
    </w:p>
    <w:p w:rsidR="00565A98" w:rsidRPr="006834B9" w:rsidRDefault="00A3155C" w:rsidP="00565A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уведомление о планируемом сносе объекта капитального строительства</w:t>
      </w:r>
      <w:r w:rsidR="00565A98" w:rsidRPr="006834B9">
        <w:rPr>
          <w:rFonts w:ascii="Times New Roman" w:hAnsi="Times New Roman" w:cs="Times New Roman"/>
        </w:rPr>
        <w:t>,  направленное  Вами  в  наш  адрес  по почте (в  электронной  форме), принято</w:t>
      </w:r>
    </w:p>
    <w:p w:rsidR="00565A98" w:rsidRPr="006834B9" w:rsidRDefault="00565A98" w:rsidP="00565A98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«»  20 г. и зарегистрировано №.</w:t>
      </w:r>
    </w:p>
    <w:p w:rsidR="00565A98" w:rsidRPr="00325EE6" w:rsidRDefault="00565A98" w:rsidP="00565A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206123">
      <w:pPr>
        <w:ind w:left="217"/>
        <w:rPr>
          <w:rFonts w:ascii="Times New Roman" w:hAnsi="Times New Roman" w:cs="Times New Roman"/>
        </w:rPr>
      </w:pPr>
    </w:p>
    <w:p w:rsidR="00002385" w:rsidRPr="007A67ED" w:rsidRDefault="00002385" w:rsidP="00002385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002385" w:rsidRPr="00002385" w:rsidRDefault="006834B9" w:rsidP="0000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02385" w:rsidRPr="00002385">
        <w:rPr>
          <w:rFonts w:ascii="Times New Roman" w:hAnsi="Times New Roman" w:cs="Times New Roman"/>
        </w:rPr>
        <w:t>Дата</w:t>
      </w:r>
    </w:p>
    <w:p w:rsidR="00002385" w:rsidRDefault="00002385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E85696" w:rsidRDefault="00F87334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 </w:t>
      </w:r>
      <w:r w:rsidRPr="00E85696">
        <w:rPr>
          <w:rFonts w:ascii="Times New Roman" w:hAnsi="Times New Roman" w:cs="Times New Roman"/>
        </w:rPr>
        <w:t>к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 w:rsidR="0042132F"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F87334" w:rsidRPr="00E85696" w:rsidRDefault="00F87334" w:rsidP="00F87334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F87334" w:rsidRPr="00E85696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F87334" w:rsidRPr="00F32259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(дляфизическоголица</w:t>
      </w:r>
      <w:proofErr w:type="gramStart"/>
      <w:r w:rsidRPr="00E85696">
        <w:rPr>
          <w:rFonts w:ascii="Times New Roman" w:hAnsi="Times New Roman" w:cs="Times New Roman"/>
          <w:sz w:val="20"/>
        </w:rPr>
        <w:t>,з</w:t>
      </w:r>
      <w:proofErr w:type="gramEnd"/>
      <w:r w:rsidRPr="00E85696">
        <w:rPr>
          <w:rFonts w:ascii="Times New Roman" w:hAnsi="Times New Roman" w:cs="Times New Roman"/>
          <w:sz w:val="20"/>
        </w:rPr>
        <w:t>арегистрированноговкачествеиндивидуальногопредпринимателя) -для физического лица, полное наименование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ИНН*,ОГРН-для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</w:p>
    <w:p w:rsidR="00F87334" w:rsidRPr="00907396" w:rsidRDefault="0042132F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</w:t>
      </w:r>
      <w:r w:rsidR="00F87334" w:rsidRPr="00E85696">
        <w:rPr>
          <w:rFonts w:ascii="Times New Roman" w:hAnsi="Times New Roman" w:cs="Times New Roman"/>
          <w:sz w:val="20"/>
        </w:rPr>
        <w:t>очтовый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индекс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адрес,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телефон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,</w:t>
      </w:r>
      <w:proofErr w:type="gramEnd"/>
      <w:r w:rsidR="00F87334" w:rsidRPr="00E85696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почты</w:t>
      </w:r>
      <w:r>
        <w:rPr>
          <w:rFonts w:ascii="Times New Roman" w:hAnsi="Times New Roman" w:cs="Times New Roman"/>
          <w:sz w:val="20"/>
        </w:rPr>
        <w:t xml:space="preserve"> </w:t>
      </w:r>
      <w:r w:rsidR="00F87334" w:rsidRPr="00E85696">
        <w:rPr>
          <w:rFonts w:ascii="Times New Roman" w:hAnsi="Times New Roman" w:cs="Times New Roman"/>
          <w:sz w:val="20"/>
        </w:rPr>
        <w:t>застройщика)</w:t>
      </w:r>
    </w:p>
    <w:p w:rsidR="00746BC5" w:rsidRPr="00681925" w:rsidRDefault="00746BC5" w:rsidP="00746BC5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746BC5" w:rsidRP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2132F" w:rsidRDefault="00872B22" w:rsidP="00746BC5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>об отказе в предоставлении услуги</w:t>
      </w:r>
      <w:r w:rsidR="0042132F">
        <w:rPr>
          <w:rFonts w:ascii="Times New Roman" w:eastAsia="Tahoma" w:hAnsi="Times New Roman" w:cs="Times New Roman"/>
          <w:b/>
          <w:color w:val="000000"/>
          <w:lang w:bidi="ru-RU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«Направление уведомления</w:t>
      </w:r>
      <w:r w:rsidR="0042132F">
        <w:rPr>
          <w:rFonts w:ascii="Times New Roman" w:hAnsi="Times New Roman" w:cs="Times New Roman"/>
          <w:b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 планируемом сносе</w:t>
      </w:r>
    </w:p>
    <w:p w:rsidR="00746BC5" w:rsidRPr="00746BC5" w:rsidRDefault="00686106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 w:rsidRPr="00686106">
        <w:rPr>
          <w:rFonts w:ascii="Times New Roman" w:hAnsi="Times New Roman" w:cs="Times New Roman"/>
          <w:b/>
        </w:rPr>
        <w:t>объекта капитального</w:t>
      </w:r>
      <w:r w:rsidR="0042132F">
        <w:rPr>
          <w:rFonts w:ascii="Times New Roman" w:hAnsi="Times New Roman" w:cs="Times New Roman"/>
          <w:b/>
        </w:rPr>
        <w:t xml:space="preserve"> </w:t>
      </w:r>
      <w:r w:rsidRPr="00686106">
        <w:rPr>
          <w:rFonts w:ascii="Times New Roman" w:hAnsi="Times New Roman" w:cs="Times New Roman"/>
          <w:b/>
        </w:rPr>
        <w:t>строительства»</w:t>
      </w:r>
    </w:p>
    <w:p w:rsidR="00746BC5" w:rsidRPr="00681925" w:rsidRDefault="00746BC5" w:rsidP="00746BC5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872B22" w:rsidRPr="00E85696" w:rsidRDefault="00872B22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>Администрация муниципального района Похвистневский Самарской области</w:t>
      </w:r>
    </w:p>
    <w:p w:rsidR="00872B22" w:rsidRPr="00E85696" w:rsidRDefault="00055335" w:rsidP="00872B22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style="position:absolute;left:0;text-align:left;margin-left:63.85pt;margin-top:2.3pt;width:506.7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IXLQ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CAjRIX&#10;LQMAAL4GAAAOAAAAAAAAAAAAAAAAAC4CAABkcnMvZTJvRG9jLnhtbFBLAQItABQABgAIAAAAIQBQ&#10;zuYq3gAAAAkBAAAPAAAAAAAAAAAAAAAAAIcFAABkcnMvZG93bnJldi54bWxQSwUGAAAAAAQABADz&#10;AAAAkgYAAAAA&#10;" path="m,l9001,e" filled="f" strokeweight=".21164mm">
            <v:path arrowok="t" o:connecttype="custom" o:connectlocs="0,0;6435725,0" o:connectangles="0,0"/>
            <w10:wrap type="topAndBottom" anchorx="page"/>
          </v:shape>
        </w:pict>
      </w:r>
      <w:r w:rsidR="00872B22" w:rsidRPr="00E85696">
        <w:rPr>
          <w:rFonts w:ascii="Times New Roman" w:hAnsi="Times New Roman" w:cs="Times New Roman"/>
          <w:sz w:val="20"/>
        </w:rPr>
        <w:t>(наименование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уполномоченного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органа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местного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самоуправления)</w:t>
      </w:r>
    </w:p>
    <w:p w:rsidR="00872B22" w:rsidRPr="00872B22" w:rsidRDefault="00872B22" w:rsidP="00746BC5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746BC5" w:rsidRPr="00746BC5" w:rsidRDefault="00D97CCA" w:rsidP="00872B2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 уведомления о планируемом сносе объекта капитального строительства</w:t>
      </w:r>
      <w:r w:rsidR="0042132F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="00746BC5"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42132F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6C5D21">
        <w:rPr>
          <w:rFonts w:ascii="Times New Roman" w:hAnsi="Times New Roman" w:cs="Times New Roman"/>
          <w:color w:val="000000"/>
          <w:lang w:bidi="ru-RU"/>
        </w:rPr>
        <w:t>предоставление</w:t>
      </w:r>
      <w:r w:rsidR="00686106">
        <w:rPr>
          <w:rFonts w:ascii="Times New Roman" w:hAnsi="Times New Roman" w:cs="Times New Roman"/>
          <w:color w:val="000000"/>
          <w:lang w:bidi="ru-RU"/>
        </w:rPr>
        <w:t xml:space="preserve"> услуги </w:t>
      </w:r>
      <w:r>
        <w:rPr>
          <w:rFonts w:ascii="Times New Roman" w:hAnsi="Times New Roman" w:cs="Times New Roman"/>
        </w:rPr>
        <w:t>по следующим основаниям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746BC5" w:rsidRPr="00681925" w:rsidRDefault="00746BC5" w:rsidP="00746BC5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46BC5" w:rsidRPr="00681925" w:rsidTr="00B529A2">
        <w:tc>
          <w:tcPr>
            <w:tcW w:w="1201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="0042132F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46BC5" w:rsidRPr="00681925" w:rsidTr="006C5D21">
        <w:trPr>
          <w:trHeight w:val="1140"/>
        </w:trPr>
        <w:tc>
          <w:tcPr>
            <w:tcW w:w="1201" w:type="dxa"/>
          </w:tcPr>
          <w:p w:rsidR="00746BC5" w:rsidRPr="006C5D21" w:rsidRDefault="00D97CCA" w:rsidP="006C5D21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6C5D2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</w:t>
            </w:r>
            <w:proofErr w:type="gramStart"/>
            <w:r w:rsidRPr="006C5D21">
              <w:rPr>
                <w:rFonts w:ascii="Times New Roman" w:hAnsi="Times New Roman"/>
              </w:rPr>
              <w:t>ы(</w:t>
            </w:r>
            <w:proofErr w:type="gramEnd"/>
            <w:r w:rsidRPr="006C5D21">
              <w:rPr>
                <w:rFonts w:ascii="Times New Roman" w:hAnsi="Times New Roman"/>
              </w:rPr>
              <w:t>сведения),представленныезаявителем,противоречатдокументам(сведениям),полученнымврамкахмежведомственноговзаимодействия</w:t>
            </w:r>
          </w:p>
        </w:tc>
        <w:tc>
          <w:tcPr>
            <w:tcW w:w="4253" w:type="dxa"/>
          </w:tcPr>
          <w:p w:rsidR="00746BC5" w:rsidRDefault="00746BC5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6C5D21" w:rsidRDefault="00746BC5" w:rsidP="006C5D21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746BC5" w:rsidRPr="00681925" w:rsidTr="00B529A2">
        <w:trPr>
          <w:trHeight w:val="28"/>
        </w:trPr>
        <w:tc>
          <w:tcPr>
            <w:tcW w:w="1201" w:type="dxa"/>
          </w:tcPr>
          <w:p w:rsidR="00746BC5" w:rsidRPr="00746BC5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2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отсутствиедокументо</w:t>
            </w:r>
            <w:proofErr w:type="gramStart"/>
            <w:r w:rsidRPr="006C5D21">
              <w:rPr>
                <w:rFonts w:ascii="Times New Roman" w:hAnsi="Times New Roman"/>
              </w:rPr>
              <w:t>в(</w:t>
            </w:r>
            <w:proofErr w:type="gramEnd"/>
            <w:r w:rsidRPr="006C5D21">
              <w:rPr>
                <w:rFonts w:ascii="Times New Roman" w:hAnsi="Times New Roman"/>
              </w:rPr>
              <w:t>сведений),предусмотренныхнормативнымиправовымиактами Российской Федерации</w:t>
            </w:r>
          </w:p>
        </w:tc>
        <w:tc>
          <w:tcPr>
            <w:tcW w:w="4253" w:type="dxa"/>
          </w:tcPr>
          <w:p w:rsidR="00746BC5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3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D97CCA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97CCA">
              <w:rPr>
                <w:rFonts w:ascii="Times New Roman" w:hAnsi="Times New Roman"/>
              </w:rPr>
              <w:t>заявительнеявляетсяправообладателемобъектакапитальногостроительства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4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4555B6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4555B6">
              <w:rPr>
                <w:rFonts w:ascii="Times New Roman" w:hAnsi="Times New Roman"/>
              </w:rPr>
              <w:t>уведомлениеосносесодержитсведенияобобъекте</w:t>
            </w:r>
            <w:proofErr w:type="gramStart"/>
            <w:r w:rsidRPr="004555B6">
              <w:rPr>
                <w:rFonts w:ascii="Times New Roman" w:hAnsi="Times New Roman"/>
              </w:rPr>
              <w:t>,к</w:t>
            </w:r>
            <w:proofErr w:type="gramEnd"/>
            <w:r w:rsidRPr="004555B6">
              <w:rPr>
                <w:rFonts w:ascii="Times New Roman" w:hAnsi="Times New Roman"/>
              </w:rPr>
              <w:t>оторыйнеявляетсяобъектом капитального</w:t>
            </w:r>
            <w:r w:rsidR="0042132F">
              <w:rPr>
                <w:rFonts w:ascii="Times New Roman" w:hAnsi="Times New Roman"/>
              </w:rPr>
              <w:t xml:space="preserve"> </w:t>
            </w:r>
            <w:r w:rsidRPr="004555B6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Дата</w:t>
      </w:r>
    </w:p>
    <w:p w:rsidR="004555B6" w:rsidRPr="00E85696" w:rsidRDefault="004555B6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4 </w:t>
      </w:r>
      <w:r w:rsidRPr="00E85696">
        <w:rPr>
          <w:rFonts w:ascii="Times New Roman" w:hAnsi="Times New Roman" w:cs="Times New Roman"/>
        </w:rPr>
        <w:t>к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="0042132F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 w:rsidR="0042132F"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Pr="00E85696" w:rsidRDefault="004555B6" w:rsidP="004555B6">
      <w:pPr>
        <w:pStyle w:val="affa"/>
        <w:rPr>
          <w:rFonts w:ascii="Times New Roman" w:hAnsi="Times New Roman" w:cs="Times New Roman"/>
          <w:sz w:val="22"/>
        </w:rPr>
      </w:pP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(дляфизическоголица</w:t>
      </w:r>
      <w:proofErr w:type="gramStart"/>
      <w:r w:rsidRPr="00E85696">
        <w:rPr>
          <w:rFonts w:ascii="Times New Roman" w:hAnsi="Times New Roman" w:cs="Times New Roman"/>
          <w:sz w:val="20"/>
        </w:rPr>
        <w:t>,з</w:t>
      </w:r>
      <w:proofErr w:type="gramEnd"/>
      <w:r w:rsidRPr="00E85696">
        <w:rPr>
          <w:rFonts w:ascii="Times New Roman" w:hAnsi="Times New Roman" w:cs="Times New Roman"/>
          <w:sz w:val="20"/>
        </w:rPr>
        <w:t>арегистрированноговкачествеиндивидуальногопредпринимателя) -для физического лица, полное наименование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ИНН*,ОГРН-для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</w:p>
    <w:p w:rsidR="004555B6" w:rsidRPr="00907396" w:rsidRDefault="0042132F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</w:t>
      </w:r>
      <w:r w:rsidR="004555B6" w:rsidRPr="00E85696">
        <w:rPr>
          <w:rFonts w:ascii="Times New Roman" w:hAnsi="Times New Roman" w:cs="Times New Roman"/>
          <w:sz w:val="20"/>
        </w:rPr>
        <w:t>очтовый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индекс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адрес,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телефон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,</w:t>
      </w:r>
      <w:proofErr w:type="gramEnd"/>
      <w:r w:rsidR="004555B6" w:rsidRPr="00E85696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почты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завершении сноса 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B6" w:rsidRPr="006834B9" w:rsidRDefault="004555B6" w:rsidP="004555B6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 xml:space="preserve">«»  20г. </w:t>
      </w:r>
    </w:p>
    <w:p w:rsidR="004555B6" w:rsidRPr="006834B9" w:rsidRDefault="004555B6" w:rsidP="004555B6">
      <w:pPr>
        <w:ind w:firstLine="709"/>
        <w:jc w:val="both"/>
        <w:rPr>
          <w:rFonts w:ascii="Times New Roman" w:hAnsi="Times New Roman" w:cs="Times New Roman"/>
          <w:i/>
        </w:rPr>
      </w:pPr>
    </w:p>
    <w:p w:rsidR="004555B6" w:rsidRPr="006834B9" w:rsidRDefault="004555B6" w:rsidP="004555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</w:t>
      </w:r>
      <w:r>
        <w:rPr>
          <w:rFonts w:ascii="Times New Roman" w:hAnsi="Times New Roman" w:cs="Times New Roman"/>
        </w:rPr>
        <w:t>омление о завершении сноса</w:t>
      </w:r>
      <w:r w:rsidRPr="006834B9">
        <w:rPr>
          <w:rFonts w:ascii="Times New Roman" w:hAnsi="Times New Roman" w:cs="Times New Roman"/>
        </w:rPr>
        <w:t xml:space="preserve"> объекта капитального строительства,  направленное  Вами  в  наш  адрес  по почте (в  электронной  форме), принято</w:t>
      </w:r>
    </w:p>
    <w:p w:rsidR="004555B6" w:rsidRPr="006834B9" w:rsidRDefault="004555B6" w:rsidP="004555B6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«»  20 г. и зарегистрировано №.</w:t>
      </w:r>
    </w:p>
    <w:p w:rsidR="004555B6" w:rsidRPr="00325EE6" w:rsidRDefault="004555B6" w:rsidP="004555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7A67ED" w:rsidRDefault="004555B6" w:rsidP="004555B6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Pr="00002385" w:rsidRDefault="004555B6" w:rsidP="00455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002385">
        <w:rPr>
          <w:rFonts w:ascii="Times New Roman" w:hAnsi="Times New Roman" w:cs="Times New Roman"/>
        </w:rPr>
        <w:t>Дата</w:t>
      </w: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tabs>
          <w:tab w:val="left" w:pos="22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C847E3" w:rsidRDefault="00C847E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42132F" w:rsidRDefault="0042132F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</w:p>
    <w:p w:rsidR="004555B6" w:rsidRPr="00E85696" w:rsidRDefault="003768E5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555B6" w:rsidRPr="00E85696">
        <w:rPr>
          <w:rFonts w:ascii="Times New Roman" w:hAnsi="Times New Roman" w:cs="Times New Roman"/>
        </w:rPr>
        <w:t>№</w:t>
      </w:r>
      <w:r w:rsidR="004555B6">
        <w:rPr>
          <w:rFonts w:ascii="Times New Roman" w:hAnsi="Times New Roman" w:cs="Times New Roman"/>
        </w:rPr>
        <w:t xml:space="preserve"> 5 </w:t>
      </w:r>
      <w:r w:rsidR="004555B6" w:rsidRPr="00E85696">
        <w:rPr>
          <w:rFonts w:ascii="Times New Roman" w:hAnsi="Times New Roman" w:cs="Times New Roman"/>
        </w:rPr>
        <w:t>к</w:t>
      </w:r>
      <w:r w:rsidR="0042132F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Административному</w:t>
      </w:r>
      <w:r w:rsidR="0042132F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регламенту</w:t>
      </w:r>
      <w:r w:rsidR="0042132F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по</w:t>
      </w:r>
      <w:r w:rsidR="0042132F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предоставлению</w:t>
      </w:r>
      <w:r w:rsidR="0042132F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муниципальной</w:t>
      </w:r>
      <w:r w:rsidR="0042132F">
        <w:rPr>
          <w:rFonts w:ascii="Times New Roman" w:hAnsi="Times New Roman" w:cs="Times New Roman"/>
        </w:rPr>
        <w:t xml:space="preserve"> </w:t>
      </w:r>
      <w:r w:rsidR="00C847E3">
        <w:rPr>
          <w:rFonts w:ascii="Times New Roman" w:hAnsi="Times New Roman" w:cs="Times New Roman"/>
        </w:rPr>
        <w:t>у</w:t>
      </w:r>
      <w:r w:rsidR="004555B6"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(дляфизическоголица</w:t>
      </w:r>
      <w:proofErr w:type="gramStart"/>
      <w:r w:rsidRPr="00E85696">
        <w:rPr>
          <w:rFonts w:ascii="Times New Roman" w:hAnsi="Times New Roman" w:cs="Times New Roman"/>
          <w:sz w:val="20"/>
        </w:rPr>
        <w:t>,з</w:t>
      </w:r>
      <w:proofErr w:type="gramEnd"/>
      <w:r w:rsidRPr="00E85696">
        <w:rPr>
          <w:rFonts w:ascii="Times New Roman" w:hAnsi="Times New Roman" w:cs="Times New Roman"/>
          <w:sz w:val="20"/>
        </w:rPr>
        <w:t>арегистрированноговкачествеиндивидуальногопредпринимателя) -для физического лица, полное наименование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ИНН*,ОГРН-для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</w:p>
    <w:p w:rsidR="004555B6" w:rsidRPr="00907396" w:rsidRDefault="0042132F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П</w:t>
      </w:r>
      <w:r w:rsidR="004555B6" w:rsidRPr="00E85696">
        <w:rPr>
          <w:rFonts w:ascii="Times New Roman" w:hAnsi="Times New Roman" w:cs="Times New Roman"/>
          <w:sz w:val="20"/>
        </w:rPr>
        <w:t>очтовый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индекс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телефон,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адрес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почты</w:t>
      </w:r>
      <w:r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застройщика)</w:t>
      </w:r>
      <w:proofErr w:type="gramEnd"/>
    </w:p>
    <w:p w:rsidR="004555B6" w:rsidRPr="00681925" w:rsidRDefault="004555B6" w:rsidP="004555B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4555B6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 xml:space="preserve">об отказе в предоставлении услуги </w:t>
      </w:r>
      <w:r w:rsidRPr="00686106">
        <w:rPr>
          <w:rFonts w:ascii="Times New Roman" w:hAnsi="Times New Roman" w:cs="Times New Roman"/>
          <w:b/>
        </w:rPr>
        <w:t>«Направление уведомления</w:t>
      </w:r>
      <w:r w:rsidR="004213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 завершении сноса</w:t>
      </w:r>
      <w:r w:rsidR="0042132F">
        <w:rPr>
          <w:rFonts w:ascii="Times New Roman" w:hAnsi="Times New Roman" w:cs="Times New Roman"/>
          <w:b/>
        </w:rPr>
        <w:t xml:space="preserve"> </w:t>
      </w:r>
      <w:r w:rsidRPr="00686106">
        <w:rPr>
          <w:rFonts w:ascii="Times New Roman" w:hAnsi="Times New Roman" w:cs="Times New Roman"/>
          <w:b/>
        </w:rPr>
        <w:t>объекта капитального</w:t>
      </w:r>
      <w:r w:rsidR="0042132F">
        <w:rPr>
          <w:rFonts w:ascii="Times New Roman" w:hAnsi="Times New Roman" w:cs="Times New Roman"/>
          <w:b/>
        </w:rPr>
        <w:t xml:space="preserve"> </w:t>
      </w:r>
      <w:r w:rsidRPr="00686106">
        <w:rPr>
          <w:rFonts w:ascii="Times New Roman" w:hAnsi="Times New Roman" w:cs="Times New Roman"/>
          <w:b/>
        </w:rPr>
        <w:t>строительства»</w:t>
      </w:r>
    </w:p>
    <w:p w:rsidR="004555B6" w:rsidRPr="00681925" w:rsidRDefault="004555B6" w:rsidP="004555B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4555B6" w:rsidRPr="00E85696" w:rsidRDefault="004555B6" w:rsidP="004555B6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>Администрация муниципального района Похвистневский Самарской области</w:t>
      </w:r>
    </w:p>
    <w:p w:rsidR="004555B6" w:rsidRPr="00E85696" w:rsidRDefault="00055335" w:rsidP="004555B6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style="position:absolute;left:0;text-align:left;margin-left:63.85pt;margin-top:2.3pt;width:506.7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HLA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" path="m,l9001,e" filled="f" strokeweight=".21164mm">
            <v:path arrowok="t" o:connecttype="custom" o:connectlocs="0,0;6435725,0" o:connectangles="0,0"/>
            <w10:wrap type="topAndBottom" anchorx="page"/>
          </v:shape>
        </w:pict>
      </w:r>
      <w:r w:rsidR="004555B6" w:rsidRPr="00E85696">
        <w:rPr>
          <w:rFonts w:ascii="Times New Roman" w:hAnsi="Times New Roman" w:cs="Times New Roman"/>
          <w:sz w:val="20"/>
        </w:rPr>
        <w:t>(наименование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уполномоченного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органа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местного</w:t>
      </w:r>
      <w:r w:rsidR="0042132F">
        <w:rPr>
          <w:rFonts w:ascii="Times New Roman" w:hAnsi="Times New Roman" w:cs="Times New Roman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самоуправления)</w:t>
      </w:r>
    </w:p>
    <w:p w:rsidR="004555B6" w:rsidRPr="00872B22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555B6" w:rsidRPr="00746BC5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 уведомления о завершении сноса объекта капитального строительства</w:t>
      </w:r>
      <w:r w:rsidR="0042132F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42132F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>
        <w:rPr>
          <w:rFonts w:ascii="Times New Roman" w:hAnsi="Times New Roman" w:cs="Times New Roman"/>
          <w:color w:val="000000"/>
          <w:lang w:bidi="ru-RU"/>
        </w:rPr>
        <w:t xml:space="preserve">в предоставление услуги </w:t>
      </w:r>
      <w:r>
        <w:rPr>
          <w:rFonts w:ascii="Times New Roman" w:hAnsi="Times New Roman" w:cs="Times New Roman"/>
        </w:rPr>
        <w:t>по следующим основаниям</w:t>
      </w:r>
      <w:r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4555B6" w:rsidRPr="00681925" w:rsidRDefault="004555B6" w:rsidP="004555B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4555B6" w:rsidRPr="00681925" w:rsidTr="00B529A2">
        <w:tc>
          <w:tcPr>
            <w:tcW w:w="1201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стратив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ногорегламен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55B6" w:rsidRPr="00681925" w:rsidTr="00B529A2">
        <w:trPr>
          <w:trHeight w:val="1140"/>
        </w:trPr>
        <w:tc>
          <w:tcPr>
            <w:tcW w:w="1201" w:type="dxa"/>
          </w:tcPr>
          <w:p w:rsidR="004555B6" w:rsidRPr="006C5D21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1 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</w:t>
            </w:r>
            <w:proofErr w:type="gramStart"/>
            <w:r w:rsidRPr="006C5D21">
              <w:rPr>
                <w:rFonts w:ascii="Times New Roman" w:hAnsi="Times New Roman"/>
              </w:rPr>
              <w:t>ы(</w:t>
            </w:r>
            <w:proofErr w:type="gramEnd"/>
            <w:r w:rsidRPr="006C5D21">
              <w:rPr>
                <w:rFonts w:ascii="Times New Roman" w:hAnsi="Times New Roman"/>
              </w:rPr>
              <w:t>сведения),представленныезаявителем,противоречатдокументам(сведениям),полученнымврамкахмежведомственноговзаимодействия</w:t>
            </w:r>
          </w:p>
        </w:tc>
        <w:tc>
          <w:tcPr>
            <w:tcW w:w="4253" w:type="dxa"/>
          </w:tcPr>
          <w:p w:rsidR="004555B6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6C5D21" w:rsidRDefault="004555B6" w:rsidP="00B529A2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4555B6" w:rsidRPr="00681925" w:rsidTr="00B529A2">
        <w:trPr>
          <w:trHeight w:val="28"/>
        </w:trPr>
        <w:tc>
          <w:tcPr>
            <w:tcW w:w="1201" w:type="dxa"/>
          </w:tcPr>
          <w:p w:rsidR="004555B6" w:rsidRPr="00746BC5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2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отсутствиедокументо</w:t>
            </w:r>
            <w:proofErr w:type="gramStart"/>
            <w:r w:rsidRPr="006C5D21">
              <w:rPr>
                <w:rFonts w:ascii="Times New Roman" w:hAnsi="Times New Roman"/>
              </w:rPr>
              <w:t>в(</w:t>
            </w:r>
            <w:proofErr w:type="gramEnd"/>
            <w:r w:rsidRPr="006C5D21">
              <w:rPr>
                <w:rFonts w:ascii="Times New Roman" w:hAnsi="Times New Roman"/>
              </w:rPr>
              <w:t>сведений),предусмотренныхнормативнымиправовымиактами Российской Федерации</w:t>
            </w:r>
          </w:p>
        </w:tc>
        <w:tc>
          <w:tcPr>
            <w:tcW w:w="4253" w:type="dxa"/>
          </w:tcPr>
          <w:p w:rsidR="004555B6" w:rsidRPr="00746BC5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1056CF" w:rsidRDefault="004555B6" w:rsidP="001056CF">
      <w:pPr>
        <w:rPr>
          <w:rFonts w:ascii="Times New Roman" w:hAnsi="Times New Roman" w:cs="Times New Roman"/>
        </w:rPr>
        <w:sectPr w:rsidR="001056CF" w:rsidSect="006708B0">
          <w:headerReference w:type="even" r:id="rId14"/>
          <w:headerReference w:type="default" r:id="rId15"/>
          <w:pgSz w:w="11905" w:h="16838"/>
          <w:pgMar w:top="1064" w:right="706" w:bottom="709" w:left="1276" w:header="567" w:footer="400" w:gutter="0"/>
          <w:cols w:space="720"/>
          <w:noEndnote/>
          <w:titlePg/>
          <w:docGrid w:linePitch="326"/>
        </w:sectPr>
      </w:pPr>
      <w:r w:rsidRPr="00002385">
        <w:rPr>
          <w:rFonts w:ascii="Times New Roman" w:hAnsi="Times New Roman" w:cs="Times New Roman"/>
        </w:rPr>
        <w:t>Дата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8569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 </w:t>
      </w:r>
    </w:p>
    <w:p w:rsidR="001056CF" w:rsidRDefault="00060526" w:rsidP="001056CF">
      <w:pPr>
        <w:ind w:left="5812" w:firstLine="2268"/>
        <w:jc w:val="right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к </w:t>
      </w:r>
      <w:r w:rsidR="001056CF" w:rsidRPr="00E85696">
        <w:rPr>
          <w:rFonts w:ascii="Times New Roman" w:hAnsi="Times New Roman" w:cs="Times New Roman"/>
        </w:rPr>
        <w:t>Административному</w:t>
      </w:r>
      <w:r>
        <w:rPr>
          <w:rFonts w:ascii="Times New Roman" w:hAnsi="Times New Roman" w:cs="Times New Roman"/>
        </w:rPr>
        <w:t xml:space="preserve"> </w:t>
      </w:r>
      <w:r w:rsidR="001056CF" w:rsidRPr="00E85696">
        <w:rPr>
          <w:rFonts w:ascii="Times New Roman" w:hAnsi="Times New Roman" w:cs="Times New Roman"/>
        </w:rPr>
        <w:t>регламенту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по</w:t>
      </w:r>
      <w:r w:rsidR="00060526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="00060526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муниципальной</w:t>
      </w:r>
      <w:r w:rsidR="00060526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C847E3">
        <w:rPr>
          <w:rFonts w:ascii="Times New Roman" w:hAnsi="Times New Roman" w:cs="Times New Roman"/>
        </w:rPr>
        <w:t>у</w:t>
      </w:r>
      <w:r w:rsidRPr="00E85696">
        <w:rPr>
          <w:rFonts w:ascii="Times New Roman" w:hAnsi="Times New Roman" w:cs="Times New Roman"/>
        </w:rPr>
        <w:t>слуги</w:t>
      </w:r>
    </w:p>
    <w:p w:rsidR="00B44912" w:rsidRDefault="00B44912" w:rsidP="001056C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787A42">
        <w:rPr>
          <w:rFonts w:ascii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</w:t>
      </w:r>
      <w:r w:rsidR="001056CF">
        <w:rPr>
          <w:rFonts w:ascii="Times New Roman" w:hAnsi="Times New Roman" w:cs="Times New Roman"/>
          <w:b/>
          <w:color w:val="000000"/>
        </w:rPr>
        <w:t>и предоставлении муниципальной</w:t>
      </w:r>
      <w:r w:rsidRPr="00787A42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08"/>
        <w:gridCol w:w="2311"/>
        <w:gridCol w:w="2225"/>
        <w:gridCol w:w="2270"/>
        <w:gridCol w:w="2267"/>
        <w:gridCol w:w="2270"/>
        <w:gridCol w:w="2393"/>
      </w:tblGrid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B44912" w:rsidRPr="00787A42" w:rsidTr="00BE1049"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540EC5" w:rsidRPr="00787A42" w:rsidTr="00BE1049">
        <w:trPr>
          <w:trHeight w:val="54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Поступление заявления и документов для </w:t>
            </w:r>
            <w:r w:rsidR="00766C5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До 1 рабочего дня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702" w:type="pct"/>
            <w:vMerge w:val="restart"/>
            <w:shd w:val="clear" w:color="auto" w:fill="auto"/>
          </w:tcPr>
          <w:p w:rsidR="00787A42" w:rsidRPr="00787A42" w:rsidRDefault="00787A42" w:rsidP="00B529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87A42" w:rsidRPr="00787A42" w:rsidRDefault="00787A42" w:rsidP="00B529A2">
            <w:pPr>
              <w:pStyle w:val="afe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40EC5" w:rsidRPr="00D7005B" w:rsidTr="00BE1049">
        <w:trPr>
          <w:trHeight w:val="691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случае выявления оснований для отказа в приеме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документов</w:t>
            </w: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  <w:vAlign w:val="center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</w:tr>
      <w:tr w:rsidR="00540EC5" w:rsidRPr="00D7005B" w:rsidTr="00BE1049">
        <w:trPr>
          <w:trHeight w:val="3375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540EC5" w:rsidRPr="00D7005B" w:rsidTr="00BE1049">
        <w:trPr>
          <w:trHeight w:val="126"/>
        </w:trPr>
        <w:tc>
          <w:tcPr>
            <w:tcW w:w="746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787A42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766C5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СМЭВ</w:t>
            </w:r>
          </w:p>
        </w:tc>
      </w:tr>
      <w:tr w:rsidR="00540EC5" w:rsidRPr="00D7005B" w:rsidTr="00BE1049">
        <w:trPr>
          <w:trHeight w:val="711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540EC5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орган/ГИС/ПГС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B44912" w:rsidRPr="00D7005B" w:rsidTr="00BE104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540EC5" w:rsidRPr="00D7005B" w:rsidTr="00BE1049">
        <w:trPr>
          <w:trHeight w:val="3196"/>
        </w:trPr>
        <w:tc>
          <w:tcPr>
            <w:tcW w:w="74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A067A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A067A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>До 4 рабочих дней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0A067A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0A067A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основания отказа в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редоставлении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услуги, предусмотренные пунктом 2.20 Административного регламента</w:t>
            </w:r>
          </w:p>
        </w:tc>
        <w:tc>
          <w:tcPr>
            <w:tcW w:w="741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B44912" w:rsidRPr="00D7005B" w:rsidTr="00BE104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</w:t>
            </w:r>
          </w:p>
        </w:tc>
      </w:tr>
      <w:tr w:rsidR="00540EC5" w:rsidRPr="00D7005B" w:rsidTr="00BE1049">
        <w:trPr>
          <w:trHeight w:val="272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66C53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олжностное лицо Уполномоченного органа, ответственное за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услуги;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Руководитель Уполномоченного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или иное уполномоченное им лицо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66C53" w:rsidRDefault="00540EC5" w:rsidP="00766C5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орган/ГИС/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87A42" w:rsidRDefault="00787A42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1980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4395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 w:val="restar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2164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об отказе 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540EC5" w:rsidRPr="00D7005B" w:rsidTr="00BE1049">
        <w:trPr>
          <w:trHeight w:val="3900"/>
        </w:trPr>
        <w:tc>
          <w:tcPr>
            <w:tcW w:w="746" w:type="pct"/>
            <w:vMerge w:val="restart"/>
            <w:shd w:val="clear" w:color="auto" w:fill="auto"/>
          </w:tcPr>
          <w:p w:rsidR="00787A42" w:rsidRPr="00766C5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766C53">
              <w:rPr>
                <w:rFonts w:ascii="Times New Roman" w:eastAsia="Calibri" w:hAnsi="Times New Roman" w:cs="Times New Roman"/>
                <w:color w:val="000000"/>
              </w:rPr>
              <w:t>формирование и регистра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ция результата муниципальной</w:t>
            </w:r>
            <w:r w:rsidRPr="00766C5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после окончани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я процедуры принятия решения (в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общий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срок 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540EC5" w:rsidRPr="00D7005B" w:rsidTr="00BE1049">
        <w:trPr>
          <w:trHeight w:val="80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между Уполномоченным органом  и многофункциональным центром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должностное лицо Уполномоченного органа, ответственное за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госуд</w:t>
            </w:r>
            <w:r w:rsidR="00540EC5">
              <w:rPr>
                <w:rFonts w:ascii="Times New Roman" w:hAnsi="Times New Roman" w:cs="Times New Roman"/>
                <w:color w:val="000000"/>
              </w:rPr>
              <w:t>арственно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BE1049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АИС МФЦ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выдача резу</w:t>
            </w:r>
            <w:r w:rsidR="00BE1049">
              <w:rPr>
                <w:rFonts w:ascii="Times New Roman" w:eastAsia="Calibri" w:hAnsi="Times New Roman" w:cs="Times New Roman"/>
                <w:color w:val="000000"/>
              </w:rPr>
              <w:t>льтата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заявителю в форме бумажного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аче результата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</w:tr>
      <w:tr w:rsidR="00540EC5" w:rsidRPr="00D7005B" w:rsidTr="00BE1049">
        <w:trPr>
          <w:trHeight w:val="243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заявителю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день регистрации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540EC5" w:rsidP="00B529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муниципальной</w:t>
            </w:r>
            <w:r w:rsidR="00787A42" w:rsidRPr="00787A42">
              <w:rPr>
                <w:rFonts w:ascii="Times New Roman" w:hAnsi="Times New Roman" w:cs="Times New Roman"/>
                <w:color w:val="000000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87A42" w:rsidRDefault="00787A42" w:rsidP="00540EC5">
      <w:pPr>
        <w:rPr>
          <w:rFonts w:ascii="Times New Roman" w:hAnsi="Times New Roman" w:cs="Times New Roman"/>
        </w:rPr>
      </w:pPr>
    </w:p>
    <w:sectPr w:rsidR="00787A42" w:rsidSect="001056CF">
      <w:pgSz w:w="16838" w:h="11905" w:orient="landscape"/>
      <w:pgMar w:top="709" w:right="709" w:bottom="1276" w:left="1066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E2" w:rsidRDefault="00E61AE2" w:rsidP="00CC430C">
      <w:r>
        <w:separator/>
      </w:r>
    </w:p>
  </w:endnote>
  <w:endnote w:type="continuationSeparator" w:id="0">
    <w:p w:rsidR="00E61AE2" w:rsidRDefault="00E61AE2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E2" w:rsidRDefault="00E61AE2" w:rsidP="00CC430C">
      <w:r>
        <w:separator/>
      </w:r>
    </w:p>
  </w:footnote>
  <w:footnote w:type="continuationSeparator" w:id="0">
    <w:p w:rsidR="00E61AE2" w:rsidRDefault="00E61AE2" w:rsidP="00C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35" w:rsidRDefault="0005533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055335" w:rsidRDefault="00055335">
    <w:pPr>
      <w:pStyle w:val="aa"/>
    </w:pPr>
  </w:p>
  <w:p w:rsidR="00055335" w:rsidRDefault="000553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468025"/>
      <w:docPartObj>
        <w:docPartGallery w:val="Page Numbers (Top of Page)"/>
        <w:docPartUnique/>
      </w:docPartObj>
    </w:sdtPr>
    <w:sdtContent>
      <w:p w:rsidR="00055335" w:rsidRDefault="000553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2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2BD5"/>
    <w:rsid w:val="00053AD9"/>
    <w:rsid w:val="00055335"/>
    <w:rsid w:val="00055365"/>
    <w:rsid w:val="000568F4"/>
    <w:rsid w:val="00060526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202D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3019FE"/>
    <w:rsid w:val="00303307"/>
    <w:rsid w:val="00303D70"/>
    <w:rsid w:val="00303DC4"/>
    <w:rsid w:val="00307FC4"/>
    <w:rsid w:val="00310F9E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77B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D94"/>
    <w:rsid w:val="003F2DB7"/>
    <w:rsid w:val="003F4FB6"/>
    <w:rsid w:val="003F618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132F"/>
    <w:rsid w:val="004234E5"/>
    <w:rsid w:val="00424EA3"/>
    <w:rsid w:val="00425388"/>
    <w:rsid w:val="00425738"/>
    <w:rsid w:val="00425FFA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3462"/>
    <w:rsid w:val="006145F6"/>
    <w:rsid w:val="006172A4"/>
    <w:rsid w:val="00617B96"/>
    <w:rsid w:val="006224F7"/>
    <w:rsid w:val="006235BF"/>
    <w:rsid w:val="00624A79"/>
    <w:rsid w:val="00632CE7"/>
    <w:rsid w:val="006348D9"/>
    <w:rsid w:val="00634FA3"/>
    <w:rsid w:val="00635342"/>
    <w:rsid w:val="00635656"/>
    <w:rsid w:val="006418DE"/>
    <w:rsid w:val="006421FB"/>
    <w:rsid w:val="00642933"/>
    <w:rsid w:val="00647561"/>
    <w:rsid w:val="00650E42"/>
    <w:rsid w:val="00652C42"/>
    <w:rsid w:val="006542B1"/>
    <w:rsid w:val="00663957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0436"/>
    <w:rsid w:val="006D14C7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3378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35BB"/>
    <w:rsid w:val="007B5CE2"/>
    <w:rsid w:val="007C56A5"/>
    <w:rsid w:val="007C584D"/>
    <w:rsid w:val="007D0597"/>
    <w:rsid w:val="007D0A69"/>
    <w:rsid w:val="007D1360"/>
    <w:rsid w:val="007D32E8"/>
    <w:rsid w:val="007D6A0F"/>
    <w:rsid w:val="007D6D87"/>
    <w:rsid w:val="007D7B38"/>
    <w:rsid w:val="007E15BC"/>
    <w:rsid w:val="007E1B1B"/>
    <w:rsid w:val="007E1F9A"/>
    <w:rsid w:val="007E3DEB"/>
    <w:rsid w:val="007F018B"/>
    <w:rsid w:val="007F2EA6"/>
    <w:rsid w:val="007F5297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32F"/>
    <w:rsid w:val="00835586"/>
    <w:rsid w:val="0084040A"/>
    <w:rsid w:val="0084116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0D57"/>
    <w:rsid w:val="008C1F44"/>
    <w:rsid w:val="008C6C81"/>
    <w:rsid w:val="008D3BDB"/>
    <w:rsid w:val="008D5AFC"/>
    <w:rsid w:val="008D7163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44705"/>
    <w:rsid w:val="00950D9E"/>
    <w:rsid w:val="00951249"/>
    <w:rsid w:val="0095417F"/>
    <w:rsid w:val="00954C5C"/>
    <w:rsid w:val="00957B43"/>
    <w:rsid w:val="00960198"/>
    <w:rsid w:val="009641B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5B90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3DAC"/>
    <w:rsid w:val="009E5D06"/>
    <w:rsid w:val="009E6B44"/>
    <w:rsid w:val="009E7084"/>
    <w:rsid w:val="009E74EA"/>
    <w:rsid w:val="009F2300"/>
    <w:rsid w:val="009F2DC6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069"/>
    <w:rsid w:val="00AD0EA0"/>
    <w:rsid w:val="00AD2E98"/>
    <w:rsid w:val="00AD7ED8"/>
    <w:rsid w:val="00AE04A7"/>
    <w:rsid w:val="00AE0FE5"/>
    <w:rsid w:val="00AE7F6E"/>
    <w:rsid w:val="00AF74B5"/>
    <w:rsid w:val="00B00060"/>
    <w:rsid w:val="00B011F9"/>
    <w:rsid w:val="00B031A1"/>
    <w:rsid w:val="00B04F3C"/>
    <w:rsid w:val="00B07328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33D2"/>
    <w:rsid w:val="00BB35D1"/>
    <w:rsid w:val="00BB6756"/>
    <w:rsid w:val="00BC1C71"/>
    <w:rsid w:val="00BC3953"/>
    <w:rsid w:val="00BC3D31"/>
    <w:rsid w:val="00BC4E7B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7E3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D13A5"/>
    <w:rsid w:val="00DD4A20"/>
    <w:rsid w:val="00DE2EBA"/>
    <w:rsid w:val="00DE3707"/>
    <w:rsid w:val="00DF17ED"/>
    <w:rsid w:val="00DF1980"/>
    <w:rsid w:val="00DF5DAB"/>
    <w:rsid w:val="00E00AFB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641"/>
    <w:rsid w:val="00E56581"/>
    <w:rsid w:val="00E56D9A"/>
    <w:rsid w:val="00E57D7E"/>
    <w:rsid w:val="00E61AE2"/>
    <w:rsid w:val="00E62913"/>
    <w:rsid w:val="00E67F9D"/>
    <w:rsid w:val="00E7041F"/>
    <w:rsid w:val="00E757EE"/>
    <w:rsid w:val="00E82AF5"/>
    <w:rsid w:val="00E85696"/>
    <w:rsid w:val="00E85A0D"/>
    <w:rsid w:val="00E90EE9"/>
    <w:rsid w:val="00E90F2F"/>
    <w:rsid w:val="00E9276A"/>
    <w:rsid w:val="00E92F59"/>
    <w:rsid w:val="00E955CE"/>
    <w:rsid w:val="00EA2F0F"/>
    <w:rsid w:val="00EB2DAB"/>
    <w:rsid w:val="00EB7287"/>
    <w:rsid w:val="00EC0405"/>
    <w:rsid w:val="00EC12E6"/>
    <w:rsid w:val="00EC1E04"/>
    <w:rsid w:val="00EC229E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5CFE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3E9C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2CA9"/>
    <w:rsid w:val="00FB35A1"/>
    <w:rsid w:val="00FB5407"/>
    <w:rsid w:val="00FB5A8C"/>
    <w:rsid w:val="00FB6A73"/>
    <w:rsid w:val="00FB7EF9"/>
    <w:rsid w:val="00FC0E50"/>
    <w:rsid w:val="00FC1DCA"/>
    <w:rsid w:val="00FC293C"/>
    <w:rsid w:val="00FD2608"/>
    <w:rsid w:val="00FD35EF"/>
    <w:rsid w:val="00FD4381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oh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D249-FD8C-4DF1-923A-DD254147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11097</Words>
  <Characters>63253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СП Малый Толкай</cp:lastModifiedBy>
  <cp:revision>39</cp:revision>
  <cp:lastPrinted>2017-01-09T12:44:00Z</cp:lastPrinted>
  <dcterms:created xsi:type="dcterms:W3CDTF">2021-12-01T13:55:00Z</dcterms:created>
  <dcterms:modified xsi:type="dcterms:W3CDTF">2022-05-24T04:57:00Z</dcterms:modified>
</cp:coreProperties>
</file>