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b/>
                <w:kern w:val="26"/>
                <w:sz w:val="16"/>
                <w:szCs w:val="16"/>
                <w:lang w:eastAsia="zh-CN" w:bidi="hi-IN"/>
              </w:rPr>
              <w:t xml:space="preserve">   </w:t>
            </w:r>
            <w:r w:rsidR="00342041">
              <w:rPr>
                <w:rFonts w:ascii="Times New Roman" w:eastAsia="WenQuanYi Micro Hei" w:hAnsi="Times New Roman" w:cs="Times New Roman"/>
                <w:color w:val="000000"/>
                <w:kern w:val="26"/>
                <w:sz w:val="16"/>
                <w:szCs w:val="16"/>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ascii="Times New Roman" w:eastAsia="WenQuanYi Micro Hei" w:hAnsi="Times New Roman" w:cs="Times New Roman"/>
                <w:color w:val="000000"/>
                <w:kern w:val="26"/>
                <w:sz w:val="16"/>
                <w:szCs w:val="16"/>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944856"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25</w:t>
            </w:r>
            <w:r w:rsidR="002C5890">
              <w:rPr>
                <w:rFonts w:ascii="Times New Roman" w:eastAsia="Times New Roman" w:hAnsi="Times New Roman" w:cs="Times New Roman"/>
                <w:b/>
                <w:color w:val="000000"/>
                <w:kern w:val="26"/>
                <w:sz w:val="16"/>
                <w:szCs w:val="16"/>
                <w:lang w:bidi="hi-IN"/>
              </w:rPr>
              <w:t>.02.</w:t>
            </w:r>
            <w:r w:rsidR="006E5C31">
              <w:rPr>
                <w:rFonts w:ascii="Times New Roman" w:eastAsia="Times New Roman" w:hAnsi="Times New Roman" w:cs="Times New Roman"/>
                <w:b/>
                <w:color w:val="000000"/>
                <w:kern w:val="26"/>
                <w:sz w:val="16"/>
                <w:szCs w:val="16"/>
                <w:lang w:bidi="hi-IN"/>
              </w:rPr>
              <w:t>2022</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186F2F">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944856">
              <w:rPr>
                <w:rFonts w:ascii="Times New Roman" w:eastAsia="WenQuanYi Micro Hei" w:hAnsi="Times New Roman" w:cs="Times New Roman"/>
                <w:b/>
                <w:color w:val="000000"/>
                <w:kern w:val="26"/>
                <w:sz w:val="16"/>
                <w:szCs w:val="16"/>
                <w:lang w:bidi="hi-IN"/>
              </w:rPr>
              <w:t>7</w:t>
            </w:r>
            <w:r w:rsidR="00467855" w:rsidRPr="00DC7CC9">
              <w:rPr>
                <w:rFonts w:ascii="Times New Roman" w:eastAsia="WenQuanYi Micro Hei" w:hAnsi="Times New Roman" w:cs="Times New Roman"/>
                <w:b/>
                <w:color w:val="000000"/>
                <w:kern w:val="26"/>
                <w:sz w:val="16"/>
                <w:szCs w:val="16"/>
                <w:lang w:bidi="hi-IN"/>
              </w:rPr>
              <w:t xml:space="preserve"> </w:t>
            </w:r>
            <w:r w:rsidRPr="00DC7CC9">
              <w:rPr>
                <w:rFonts w:ascii="Times New Roman" w:eastAsia="WenQuanYi Micro Hei" w:hAnsi="Times New Roman" w:cs="Times New Roman"/>
                <w:b/>
                <w:color w:val="000000"/>
                <w:kern w:val="26"/>
                <w:sz w:val="16"/>
                <w:szCs w:val="16"/>
                <w:lang w:bidi="hi-IN"/>
              </w:rPr>
              <w:t>(</w:t>
            </w:r>
            <w:r w:rsidR="00944856">
              <w:rPr>
                <w:rFonts w:ascii="Times New Roman" w:eastAsia="WenQuanYi Micro Hei" w:hAnsi="Times New Roman" w:cs="Times New Roman"/>
                <w:b/>
                <w:color w:val="000000"/>
                <w:kern w:val="26"/>
                <w:sz w:val="16"/>
                <w:szCs w:val="16"/>
                <w:lang w:bidi="hi-IN"/>
              </w:rPr>
              <w:t>355</w:t>
            </w:r>
            <w:r w:rsidRPr="00DC7CC9">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BA4BDC" w:rsidRDefault="00BA4BDC" w:rsidP="00BA4BDC">
      <w:pPr>
        <w:tabs>
          <w:tab w:val="num" w:pos="200"/>
        </w:tabs>
        <w:spacing w:after="0" w:line="240" w:lineRule="auto"/>
        <w:outlineLvl w:val="0"/>
        <w:rPr>
          <w:rFonts w:ascii="Times New Roman" w:eastAsia="Times New Roman" w:hAnsi="Times New Roman" w:cs="Times New Roman"/>
          <w:sz w:val="20"/>
          <w:szCs w:val="20"/>
          <w:lang w:eastAsia="ru-RU"/>
        </w:rPr>
      </w:pPr>
    </w:p>
    <w:p w:rsidR="00944856" w:rsidRPr="00944856" w:rsidRDefault="00944856" w:rsidP="00944856">
      <w:pPr>
        <w:tabs>
          <w:tab w:val="left" w:pos="2310"/>
        </w:tabs>
        <w:spacing w:after="0" w:line="270" w:lineRule="atLeast"/>
        <w:jc w:val="center"/>
        <w:rPr>
          <w:rFonts w:ascii="Times New Roman" w:eastAsia="Times New Roman" w:hAnsi="Times New Roman" w:cs="Times New Roman"/>
          <w:b/>
          <w:color w:val="000000"/>
          <w:sz w:val="20"/>
          <w:szCs w:val="20"/>
          <w:lang w:eastAsia="ru-RU"/>
        </w:rPr>
      </w:pPr>
      <w:r w:rsidRPr="00944856">
        <w:rPr>
          <w:rFonts w:ascii="Arial" w:eastAsia="Times New Roman" w:hAnsi="Arial" w:cs="Arial"/>
          <w:b/>
          <w:noProof/>
          <w:color w:val="000000"/>
          <w:sz w:val="20"/>
          <w:szCs w:val="20"/>
          <w:lang w:eastAsia="ru-RU"/>
        </w:rPr>
        <w:drawing>
          <wp:anchor distT="0" distB="0" distL="114300" distR="114300" simplePos="0" relativeHeight="251658240" behindDoc="0" locked="0" layoutInCell="1" allowOverlap="1" wp14:anchorId="17755C61" wp14:editId="0C65A220">
            <wp:simplePos x="0" y="0"/>
            <wp:positionH relativeFrom="column">
              <wp:posOffset>34290</wp:posOffset>
            </wp:positionH>
            <wp:positionV relativeFrom="paragraph">
              <wp:posOffset>2540</wp:posOffset>
            </wp:positionV>
            <wp:extent cx="1171575" cy="878205"/>
            <wp:effectExtent l="0" t="0" r="9525" b="0"/>
            <wp:wrapSquare wrapText="bothSides"/>
            <wp:docPr id="1" name="Рисунок 1" descr="C:\Users\СП Малый Толкай\Downloads\IMG_1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IMG_168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856">
        <w:rPr>
          <w:rFonts w:ascii="Times New Roman" w:eastAsia="Times New Roman" w:hAnsi="Times New Roman" w:cs="Times New Roman"/>
          <w:b/>
          <w:color w:val="000000"/>
          <w:sz w:val="20"/>
          <w:szCs w:val="20"/>
          <w:lang w:eastAsia="ru-RU"/>
        </w:rPr>
        <w:t>В Самарской области полицейские и общественники провели для молодёжи урок безопасности в сети</w:t>
      </w:r>
      <w:r>
        <w:rPr>
          <w:rFonts w:ascii="Times New Roman" w:eastAsia="Times New Roman" w:hAnsi="Times New Roman" w:cs="Times New Roman"/>
          <w:b/>
          <w:color w:val="000000"/>
          <w:sz w:val="20"/>
          <w:szCs w:val="20"/>
          <w:lang w:eastAsia="ru-RU"/>
        </w:rPr>
        <w:t>.</w:t>
      </w:r>
    </w:p>
    <w:p w:rsidR="00944856" w:rsidRPr="00944856" w:rsidRDefault="00944856" w:rsidP="00944856">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944856">
        <w:rPr>
          <w:rFonts w:ascii="Times New Roman" w:eastAsia="Times New Roman" w:hAnsi="Times New Roman" w:cs="Times New Roman"/>
          <w:color w:val="000000"/>
          <w:sz w:val="20"/>
          <w:szCs w:val="20"/>
          <w:lang w:eastAsia="ru-RU"/>
        </w:rPr>
        <w:t>Полицейские Самарской области на постоянной основе проводят профилактические мероприятия с молодежью.</w:t>
      </w:r>
    </w:p>
    <w:p w:rsidR="00944856" w:rsidRPr="00944856" w:rsidRDefault="00944856" w:rsidP="00944856">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944856">
        <w:rPr>
          <w:rFonts w:ascii="Times New Roman" w:eastAsia="Times New Roman" w:hAnsi="Times New Roman" w:cs="Times New Roman"/>
          <w:color w:val="000000"/>
          <w:sz w:val="20"/>
          <w:szCs w:val="20"/>
          <w:lang w:eastAsia="ru-RU"/>
        </w:rPr>
        <w:t xml:space="preserve">Так, в Похвистнево, следователь следственного отдела МО МВД России «Похвистневский» лейтенант юстиции Виталий Бояров и заместитель председателя Общественного совета при территориальном отделе внутренних дел </w:t>
      </w:r>
      <w:proofErr w:type="spellStart"/>
      <w:r w:rsidRPr="00944856">
        <w:rPr>
          <w:rFonts w:ascii="Times New Roman" w:eastAsia="Times New Roman" w:hAnsi="Times New Roman" w:cs="Times New Roman"/>
          <w:color w:val="000000"/>
          <w:sz w:val="20"/>
          <w:szCs w:val="20"/>
          <w:lang w:eastAsia="ru-RU"/>
        </w:rPr>
        <w:t>Гаптельхамит</w:t>
      </w:r>
      <w:proofErr w:type="spellEnd"/>
      <w:r w:rsidRPr="00944856">
        <w:rPr>
          <w:rFonts w:ascii="Times New Roman" w:eastAsia="Times New Roman" w:hAnsi="Times New Roman" w:cs="Times New Roman"/>
          <w:color w:val="000000"/>
          <w:sz w:val="20"/>
          <w:szCs w:val="20"/>
          <w:lang w:eastAsia="ru-RU"/>
        </w:rPr>
        <w:t xml:space="preserve"> </w:t>
      </w:r>
      <w:proofErr w:type="spellStart"/>
      <w:r w:rsidRPr="00944856">
        <w:rPr>
          <w:rFonts w:ascii="Times New Roman" w:eastAsia="Times New Roman" w:hAnsi="Times New Roman" w:cs="Times New Roman"/>
          <w:color w:val="000000"/>
          <w:sz w:val="20"/>
          <w:szCs w:val="20"/>
          <w:lang w:eastAsia="ru-RU"/>
        </w:rPr>
        <w:t>Асылгареев</w:t>
      </w:r>
      <w:proofErr w:type="spellEnd"/>
      <w:r w:rsidRPr="00944856">
        <w:rPr>
          <w:rFonts w:ascii="Times New Roman" w:eastAsia="Times New Roman" w:hAnsi="Times New Roman" w:cs="Times New Roman"/>
          <w:color w:val="000000"/>
          <w:sz w:val="20"/>
          <w:szCs w:val="20"/>
          <w:lang w:eastAsia="ru-RU"/>
        </w:rPr>
        <w:t xml:space="preserve"> провели акцию «Мошенники «на </w:t>
      </w:r>
      <w:proofErr w:type="spellStart"/>
      <w:r w:rsidRPr="00944856">
        <w:rPr>
          <w:rFonts w:ascii="Times New Roman" w:eastAsia="Times New Roman" w:hAnsi="Times New Roman" w:cs="Times New Roman"/>
          <w:color w:val="000000"/>
          <w:sz w:val="20"/>
          <w:szCs w:val="20"/>
          <w:lang w:eastAsia="ru-RU"/>
        </w:rPr>
        <w:t>удалёнке</w:t>
      </w:r>
      <w:proofErr w:type="spellEnd"/>
      <w:r w:rsidRPr="00944856">
        <w:rPr>
          <w:rFonts w:ascii="Times New Roman" w:eastAsia="Times New Roman" w:hAnsi="Times New Roman" w:cs="Times New Roman"/>
          <w:color w:val="000000"/>
          <w:sz w:val="20"/>
          <w:szCs w:val="20"/>
          <w:lang w:eastAsia="ru-RU"/>
        </w:rPr>
        <w:t>» среди студентов Губернского колледжа города Похвистнево.</w:t>
      </w:r>
    </w:p>
    <w:p w:rsidR="00944856" w:rsidRPr="00944856" w:rsidRDefault="00944856" w:rsidP="00944856">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944856">
        <w:rPr>
          <w:rFonts w:ascii="Times New Roman" w:eastAsia="Times New Roman" w:hAnsi="Times New Roman" w:cs="Times New Roman"/>
          <w:color w:val="000000"/>
          <w:sz w:val="20"/>
          <w:szCs w:val="20"/>
          <w:lang w:eastAsia="ru-RU"/>
        </w:rPr>
        <w:t xml:space="preserve">Лейтенант юстиции рассказал присутствующим о дистанционных мошенничествах, которые в основном совершаются посредством IT-технологий: через телефонные звонки, через сообщения в </w:t>
      </w:r>
      <w:proofErr w:type="spellStart"/>
      <w:r w:rsidRPr="00944856">
        <w:rPr>
          <w:rFonts w:ascii="Times New Roman" w:eastAsia="Times New Roman" w:hAnsi="Times New Roman" w:cs="Times New Roman"/>
          <w:color w:val="000000"/>
          <w:sz w:val="20"/>
          <w:szCs w:val="20"/>
          <w:lang w:eastAsia="ru-RU"/>
        </w:rPr>
        <w:t>мессенджерах</w:t>
      </w:r>
      <w:proofErr w:type="spellEnd"/>
      <w:r w:rsidRPr="00944856">
        <w:rPr>
          <w:rFonts w:ascii="Times New Roman" w:eastAsia="Times New Roman" w:hAnsi="Times New Roman" w:cs="Times New Roman"/>
          <w:color w:val="000000"/>
          <w:sz w:val="20"/>
          <w:szCs w:val="20"/>
          <w:lang w:eastAsia="ru-RU"/>
        </w:rPr>
        <w:t xml:space="preserve"> и социальных сетях. Старший следователь предупредил о том, что в большинстве случаев граждане сами доверяют мошенникам личные данные банковских карт и пароли из СМС-сообщений банков, тем самым, открывая доступ преступникам к своему Личному кабинету, чего делать категорически нельзя.</w:t>
      </w:r>
    </w:p>
    <w:p w:rsidR="00944856" w:rsidRPr="00944856" w:rsidRDefault="00944856" w:rsidP="00944856">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944856">
        <w:rPr>
          <w:rFonts w:ascii="Times New Roman" w:eastAsia="Times New Roman" w:hAnsi="Times New Roman" w:cs="Times New Roman"/>
          <w:color w:val="000000"/>
          <w:sz w:val="20"/>
          <w:szCs w:val="20"/>
          <w:lang w:eastAsia="ru-RU"/>
        </w:rPr>
        <w:t xml:space="preserve">Заместитель председатель Общественного совета при территориальном отделе внутренних дел, в свою очередь, отметил: «В настоящее время мошенники скрывают свои лица за </w:t>
      </w:r>
      <w:proofErr w:type="spellStart"/>
      <w:r w:rsidRPr="00944856">
        <w:rPr>
          <w:rFonts w:ascii="Times New Roman" w:eastAsia="Times New Roman" w:hAnsi="Times New Roman" w:cs="Times New Roman"/>
          <w:color w:val="000000"/>
          <w:sz w:val="20"/>
          <w:szCs w:val="20"/>
          <w:lang w:eastAsia="ru-RU"/>
        </w:rPr>
        <w:t>аватарами</w:t>
      </w:r>
      <w:proofErr w:type="spellEnd"/>
      <w:r w:rsidRPr="00944856">
        <w:rPr>
          <w:rFonts w:ascii="Times New Roman" w:eastAsia="Times New Roman" w:hAnsi="Times New Roman" w:cs="Times New Roman"/>
          <w:color w:val="000000"/>
          <w:sz w:val="20"/>
          <w:szCs w:val="20"/>
          <w:lang w:eastAsia="ru-RU"/>
        </w:rPr>
        <w:t>, кричащей рекламой о выигрыше, либо за маской сотрудников банков и других структур. Поэтому, прежде всего, необходимо быть бдительными и всегда перепроверять поступающую извне информацию».</w:t>
      </w:r>
    </w:p>
    <w:p w:rsidR="00944856" w:rsidRPr="00944856" w:rsidRDefault="00944856" w:rsidP="00944856">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944856">
        <w:rPr>
          <w:rFonts w:ascii="Times New Roman" w:eastAsia="Times New Roman" w:hAnsi="Times New Roman" w:cs="Times New Roman"/>
          <w:color w:val="000000"/>
          <w:sz w:val="20"/>
          <w:szCs w:val="20"/>
          <w:lang w:eastAsia="ru-RU"/>
        </w:rPr>
        <w:t>По завершению мероприятия студентам раздали тематические памятки, еще раз призвали быть бдительными и осторожными, а также предупредить своих старших родственников о возможных действиях мошенников и способах защиты от них.</w:t>
      </w:r>
    </w:p>
    <w:p w:rsidR="002C5890" w:rsidRDefault="00944856" w:rsidP="00944856">
      <w:pPr>
        <w:tabs>
          <w:tab w:val="left" w:pos="2310"/>
        </w:tabs>
        <w:spacing w:after="0" w:line="27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anchor distT="0" distB="0" distL="114300" distR="114300" simplePos="0" relativeHeight="251659264" behindDoc="0" locked="0" layoutInCell="1" allowOverlap="1" wp14:anchorId="3EB538CE" wp14:editId="495106B6">
            <wp:simplePos x="0" y="0"/>
            <wp:positionH relativeFrom="column">
              <wp:posOffset>47625</wp:posOffset>
            </wp:positionH>
            <wp:positionV relativeFrom="paragraph">
              <wp:posOffset>74930</wp:posOffset>
            </wp:positionV>
            <wp:extent cx="1419860" cy="1123950"/>
            <wp:effectExtent l="0" t="0" r="8890" b="0"/>
            <wp:wrapSquare wrapText="bothSides"/>
            <wp:docPr id="2" name="Рисунок 2" descr="C:\Users\СП Малый Толкай\Downloads\190tjocvfseih_11lq4dj.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П Малый Толкай\Downloads\190tjocvfseih_11lq4dj.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860" cy="1123950"/>
                    </a:xfrm>
                    <a:prstGeom prst="rect">
                      <a:avLst/>
                    </a:prstGeom>
                    <a:noFill/>
                    <a:ln>
                      <a:noFill/>
                    </a:ln>
                  </pic:spPr>
                </pic:pic>
              </a:graphicData>
            </a:graphic>
          </wp:anchor>
        </w:drawing>
      </w:r>
      <w:r w:rsidRPr="005F4864">
        <w:rPr>
          <w:rFonts w:ascii="Times New Roman" w:eastAsia="Times New Roman" w:hAnsi="Times New Roman" w:cs="Times New Roman"/>
          <w:color w:val="000000"/>
          <w:sz w:val="20"/>
          <w:szCs w:val="20"/>
          <w:lang w:eastAsia="ru-RU"/>
        </w:rPr>
        <w:t>Информация о ДТП по вине начинающих (молодых) водителей</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roofErr w:type="gramStart"/>
      <w:r w:rsidRPr="005F4864">
        <w:rPr>
          <w:rFonts w:ascii="Times New Roman" w:eastAsia="Times New Roman" w:hAnsi="Times New Roman" w:cs="Times New Roman"/>
          <w:color w:val="000000"/>
          <w:sz w:val="20"/>
          <w:szCs w:val="20"/>
          <w:lang w:eastAsia="ru-RU"/>
        </w:rPr>
        <w:t xml:space="preserve">В 2021 году на территории Самарской области по вине начинающих водителей, стаж управления транспортными средствами которых не превышает 2-х лет, получивших водительские удостоверения в регистрационно-экзаменационных отделениях Самарской области произошло 221 (-5% по сравнению с аналогическим периодом прошлого года) дорожно-транспортных происшествий, в которых погибло 31 человек (63%) и 283 (-10%) получили ранения. </w:t>
      </w:r>
      <w:proofErr w:type="gramEnd"/>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Основными причинами совершения ДТП явились:</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несоблюдение очередности проезда перекрестка (52 случая),</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нарушение правил расположения транспортного средства на проезжей части (49),</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несоответствие скорости конкретным условиям движения (29),</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нарушение правил проезда пешеходного перехода (31),</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 неправильный выбор дистанции (17),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нарушение правил маневрирования (9);</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 выезд на полосу встречного движения (17),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нарушение правила перестроения (6);</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нарушение требований сигнала светофора (6).</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roofErr w:type="gramStart"/>
      <w:r w:rsidRPr="005F4864">
        <w:rPr>
          <w:rFonts w:ascii="Times New Roman" w:eastAsia="Times New Roman" w:hAnsi="Times New Roman" w:cs="Times New Roman"/>
          <w:color w:val="000000"/>
          <w:sz w:val="20"/>
          <w:szCs w:val="20"/>
          <w:lang w:eastAsia="ru-RU"/>
        </w:rPr>
        <w:t xml:space="preserve">По вине водителей, проходивших обучение в образовательных организациях осуществляющих образовательную деятельность и реализующих основные программы профессионального обучения </w:t>
      </w:r>
      <w:r w:rsidRPr="005F4864">
        <w:rPr>
          <w:rFonts w:ascii="Times New Roman" w:eastAsia="Times New Roman" w:hAnsi="Times New Roman" w:cs="Times New Roman"/>
          <w:color w:val="000000"/>
          <w:sz w:val="20"/>
          <w:szCs w:val="20"/>
          <w:lang w:eastAsia="ru-RU"/>
        </w:rPr>
        <w:lastRenderedPageBreak/>
        <w:t>водителей транспортных средств соответствующих категорий и подкатегорий города Похвистнево зарегистрировано одно ДТП: 30.05.2021 водитель С. (стаж управления менее 2-х лет, проходил подготовку в ПОУ Похвистневская АШ ДОСААФ России), управляя автомашиной, двигаясь автодороги, не справился с управлением, допустил съезд с дороги в правый кювет</w:t>
      </w:r>
      <w:proofErr w:type="gramEnd"/>
      <w:r w:rsidRPr="005F4864">
        <w:rPr>
          <w:rFonts w:ascii="Times New Roman" w:eastAsia="Times New Roman" w:hAnsi="Times New Roman" w:cs="Times New Roman"/>
          <w:color w:val="000000"/>
          <w:sz w:val="20"/>
          <w:szCs w:val="20"/>
          <w:lang w:eastAsia="ru-RU"/>
        </w:rPr>
        <w:t xml:space="preserve"> по ходу движения, с последующим опрокидыванием автомашины. В результате дорожно-транспортного происшествия водитель и пассажир автомобиля получили телесные повреждения. Основной причиной совершения ДТП явилось нарушение правил расположения транспортного средства на проезжей части. </w:t>
      </w:r>
      <w:proofErr w:type="gramStart"/>
      <w:r w:rsidRPr="005F4864">
        <w:rPr>
          <w:rFonts w:ascii="Times New Roman" w:eastAsia="Times New Roman" w:hAnsi="Times New Roman" w:cs="Times New Roman"/>
          <w:color w:val="000000"/>
          <w:sz w:val="20"/>
          <w:szCs w:val="20"/>
          <w:lang w:eastAsia="ru-RU"/>
        </w:rPr>
        <w:t>Вместе с тем, по вине начинающего водителя, стаж управления транспортными средствами которого не превышает 2-х лет, получившего водительское удостоверение в РЭО ГИБДД МО МВД России «Похвистневский», но проходившим обучение ЧОУ ДПО СОУК г. Самара 19.07.2021 зарегистрировано еще одно ДТП: водитель А., управляя автомобилем, двигаясь по автодороге, не обеспечил контроль за движением транспортного средства, в результате чего допустил наезд на несовершеннолетнего</w:t>
      </w:r>
      <w:proofErr w:type="gramEnd"/>
      <w:r w:rsidRPr="005F4864">
        <w:rPr>
          <w:rFonts w:ascii="Times New Roman" w:eastAsia="Times New Roman" w:hAnsi="Times New Roman" w:cs="Times New Roman"/>
          <w:color w:val="000000"/>
          <w:sz w:val="20"/>
          <w:szCs w:val="20"/>
          <w:lang w:eastAsia="ru-RU"/>
        </w:rPr>
        <w:t xml:space="preserve"> велосипедиста, который пересекал проезжую часть дороги справа налево в попутном направлении. В результате ДТП несовершеннолетний велосипедист получили телесные повреждения. Основной причиной совершения ДТП явилось несоответствие скорости конкретным условиям движения.</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По итогам проведенного анализа за 2021 года результат сдачи квалификационного практического экзамена с 1 раза кандидатами в водители следующих автошкол составляет:</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ЧОУ ДПО "СОУК" Похвистневский филиал 12% (2020 год - 12%);</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ГБПОУ «Губернский колледж г. Похвистнево» 0% (2020 год – 0%)</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ПОУ "Похвистневская АШ ДОСААФ России" 10% (2020 год – 19%);</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ООО "Велес" 6% (2020 год – 7%).</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Данный факт, указывает на недостаточную и некачественную подготовку кандидатов в водители для сдачи экзамена по управлению транспортным средством в условиях дорожного движения.</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Выборочно проведен анализ ошибок и нарушений, допущенных в процессе экзамена кандидатами в водители. Наиболее частые допускаемые ошибки:</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неуверенно пользовался органами управления транспортного средства, не обеспечивал плавность движения;</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не подал сигнал световым указателем поворота перед началом движения, перестроением, поворотом (разворотом) или остановкой;</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несвоевременно подал сигнал поворота;</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нарушил правила пользования внешними световыми приборами или звуковым сигналом;</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допустил ошибку при выполнении постановки транспортного средства на место стоянки при движении задним ходом с поворотом на 90%;</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допустил ошибку при выполнении постановки транспортного средства на место стоянки параллельно тротуару (краю проезжей части) при движении задним ходом;</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нарушил правила расположения транспортного средства на проезжей части;</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нарушил правила выполнения поворота.</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В 2021 году к административной ответственности за нарушение правил дорожного движения сотрудниками ДПС ОГИБДД МО МВД России «Похвистневский» привлечено 236 начинающих водителей. Данный факт свидетельствует о не дисциплинированности и пренебрежении данной категорией водителей к требованиям ПДД РФ.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roofErr w:type="gramStart"/>
      <w:r w:rsidRPr="005F4864">
        <w:rPr>
          <w:rFonts w:ascii="Times New Roman" w:eastAsia="Times New Roman" w:hAnsi="Times New Roman" w:cs="Times New Roman"/>
          <w:color w:val="000000"/>
          <w:sz w:val="20"/>
          <w:szCs w:val="20"/>
          <w:lang w:eastAsia="ru-RU"/>
        </w:rPr>
        <w:t>Напоминаю, что при управлении транспортным средством водитель, имеющий стаж управления менее 2 лет обязан, в соответствии с требованием п. 8 Основных положений по допуску транспортных средств к эксплуатации и обязанности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года № 1090, устанавливать опознавательный знак «Начинающий водитель» сзади механического транспортного средства.</w:t>
      </w:r>
      <w:proofErr w:type="gramEnd"/>
      <w:r w:rsidRPr="005F4864">
        <w:rPr>
          <w:rFonts w:ascii="Times New Roman" w:eastAsia="Times New Roman" w:hAnsi="Times New Roman" w:cs="Times New Roman"/>
          <w:color w:val="000000"/>
          <w:sz w:val="20"/>
          <w:szCs w:val="20"/>
          <w:lang w:eastAsia="ru-RU"/>
        </w:rPr>
        <w:t xml:space="preserve"> Игнорирование данного требования влечет административную ответственность, предусмотренную ч. 1 ст. 12.5 КоАП РФ (прим. 1 п. 7.15 Перечня неисправностей и условий, при которых запрещается эксплуатация транспортных средств).</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Информация об аварийности на территории Самарской области по вине начинающих водителей размещена на официальном сайте Государственной инспекции безопасности дорожного движения Министерства внутренних дел России (</w:t>
      </w:r>
      <w:proofErr w:type="spellStart"/>
      <w:r w:rsidRPr="005F4864">
        <w:rPr>
          <w:rFonts w:ascii="Times New Roman" w:eastAsia="Times New Roman" w:hAnsi="Times New Roman" w:cs="Times New Roman"/>
          <w:color w:val="000000"/>
          <w:sz w:val="20"/>
          <w:szCs w:val="20"/>
          <w:lang w:eastAsia="ru-RU"/>
        </w:rPr>
        <w:t>гибдд</w:t>
      </w:r>
      <w:proofErr w:type="gramStart"/>
      <w:r w:rsidRPr="005F4864">
        <w:rPr>
          <w:rFonts w:ascii="Times New Roman" w:eastAsia="Times New Roman" w:hAnsi="Times New Roman" w:cs="Times New Roman"/>
          <w:color w:val="000000"/>
          <w:sz w:val="20"/>
          <w:szCs w:val="20"/>
          <w:lang w:eastAsia="ru-RU"/>
        </w:rPr>
        <w:t>.р</w:t>
      </w:r>
      <w:proofErr w:type="gramEnd"/>
      <w:r w:rsidRPr="005F4864">
        <w:rPr>
          <w:rFonts w:ascii="Times New Roman" w:eastAsia="Times New Roman" w:hAnsi="Times New Roman" w:cs="Times New Roman"/>
          <w:color w:val="000000"/>
          <w:sz w:val="20"/>
          <w:szCs w:val="20"/>
          <w:lang w:eastAsia="ru-RU"/>
        </w:rPr>
        <w:t>ф</w:t>
      </w:r>
      <w:proofErr w:type="spellEnd"/>
      <w:r w:rsidRPr="005F4864">
        <w:rPr>
          <w:rFonts w:ascii="Times New Roman" w:eastAsia="Times New Roman" w:hAnsi="Times New Roman" w:cs="Times New Roman"/>
          <w:color w:val="000000"/>
          <w:sz w:val="20"/>
          <w:szCs w:val="20"/>
          <w:lang w:eastAsia="ru-RU"/>
        </w:rPr>
        <w:t xml:space="preserve">) в пункте «Статистика» информационного раздела Госавтоинспекции «Показатель безопасности состояния безопасности дорожного движения».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Начальник РЭО ГИБДД МО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МВД России «Похвистневский»</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майор полиции</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М.Р. Ибрагимов</w:t>
      </w:r>
    </w:p>
    <w:p w:rsid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5F4864" w:rsidRPr="005F4864" w:rsidRDefault="005F4864" w:rsidP="005F4864">
      <w:pPr>
        <w:tabs>
          <w:tab w:val="left" w:pos="2310"/>
        </w:tabs>
        <w:spacing w:after="0" w:line="270" w:lineRule="atLeast"/>
        <w:jc w:val="center"/>
        <w:rPr>
          <w:rFonts w:ascii="Times New Roman" w:eastAsia="Times New Roman" w:hAnsi="Times New Roman" w:cs="Times New Roman"/>
          <w:b/>
          <w:color w:val="000000"/>
          <w:sz w:val="20"/>
          <w:szCs w:val="20"/>
          <w:lang w:eastAsia="ru-RU"/>
        </w:rPr>
      </w:pPr>
      <w:r w:rsidRPr="005F4864">
        <w:rPr>
          <w:rFonts w:ascii="Times New Roman" w:eastAsia="Times New Roman" w:hAnsi="Times New Roman" w:cs="Times New Roman"/>
          <w:b/>
          <w:noProof/>
          <w:color w:val="000000"/>
          <w:sz w:val="20"/>
          <w:szCs w:val="20"/>
          <w:lang w:eastAsia="ru-RU"/>
        </w:rPr>
        <w:drawing>
          <wp:anchor distT="0" distB="0" distL="114300" distR="114300" simplePos="0" relativeHeight="251660288" behindDoc="0" locked="0" layoutInCell="1" allowOverlap="1" wp14:anchorId="2EB8B4C2" wp14:editId="7EFB3FFA">
            <wp:simplePos x="0" y="0"/>
            <wp:positionH relativeFrom="column">
              <wp:posOffset>-85725</wp:posOffset>
            </wp:positionH>
            <wp:positionV relativeFrom="paragraph">
              <wp:posOffset>5715</wp:posOffset>
            </wp:positionV>
            <wp:extent cx="1550035" cy="1162050"/>
            <wp:effectExtent l="0" t="0" r="0" b="0"/>
            <wp:wrapSquare wrapText="bothSides"/>
            <wp:docPr id="3" name="Рисунок 3" descr="C:\Users\СП Малый Толкай\Downloads\IMG_1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П Малый Толкай\Downloads\IMG_177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0035" cy="1162050"/>
                    </a:xfrm>
                    <a:prstGeom prst="rect">
                      <a:avLst/>
                    </a:prstGeom>
                    <a:noFill/>
                    <a:ln>
                      <a:noFill/>
                    </a:ln>
                  </pic:spPr>
                </pic:pic>
              </a:graphicData>
            </a:graphic>
          </wp:anchor>
        </w:drawing>
      </w:r>
      <w:r w:rsidRPr="005F4864">
        <w:rPr>
          <w:rFonts w:ascii="Times New Roman" w:eastAsia="Times New Roman" w:hAnsi="Times New Roman" w:cs="Times New Roman"/>
          <w:b/>
          <w:color w:val="000000"/>
          <w:sz w:val="20"/>
          <w:szCs w:val="20"/>
          <w:lang w:eastAsia="ru-RU"/>
        </w:rPr>
        <w:t>Полицейские на сходах граждан предупреждают население о дистанционных мошенничествах</w:t>
      </w:r>
      <w:r>
        <w:rPr>
          <w:rFonts w:ascii="Times New Roman" w:eastAsia="Times New Roman" w:hAnsi="Times New Roman" w:cs="Times New Roman"/>
          <w:b/>
          <w:color w:val="000000"/>
          <w:sz w:val="20"/>
          <w:szCs w:val="20"/>
          <w:lang w:eastAsia="ru-RU"/>
        </w:rPr>
        <w:t>.</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Руководители МО МВД России «Похвистневский» совместно с участковыми уполномоченными полиции принимают участие в ежегодных конференциях, проводимых на территории Похвистневского района</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Сходы граждан в сельских поселениях Похвистневского района – ряд ежегодных мероприятий, во время которых Главами муниципальных образований доводится до населения информация по итогам прошедшего года и обсуждается проблемные вопросы. Как </w:t>
      </w:r>
      <w:proofErr w:type="gramStart"/>
      <w:r w:rsidRPr="005F4864">
        <w:rPr>
          <w:rFonts w:ascii="Times New Roman" w:eastAsia="Times New Roman" w:hAnsi="Times New Roman" w:cs="Times New Roman"/>
          <w:color w:val="000000"/>
          <w:sz w:val="20"/>
          <w:szCs w:val="20"/>
          <w:lang w:eastAsia="ru-RU"/>
        </w:rPr>
        <w:t>правило</w:t>
      </w:r>
      <w:proofErr w:type="gramEnd"/>
      <w:r w:rsidRPr="005F4864">
        <w:rPr>
          <w:rFonts w:ascii="Times New Roman" w:eastAsia="Times New Roman" w:hAnsi="Times New Roman" w:cs="Times New Roman"/>
          <w:color w:val="000000"/>
          <w:sz w:val="20"/>
          <w:szCs w:val="20"/>
          <w:lang w:eastAsia="ru-RU"/>
        </w:rPr>
        <w:t xml:space="preserve"> на таких мероприятиях присутствуют и представители Межмуниципального отдела МВД России «Похвистневский».</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Так, в сельском поселении Кротково состоялась конференция граждан, в которой приняли участие заместитель начальника МО МВД России «Похвистневский» - начальник следственного отдела подполковник юстиции Анастасия Гусева и старший участковый уполномоченный полиции старший лейтенант полиции Дмитрий </w:t>
      </w:r>
      <w:proofErr w:type="spellStart"/>
      <w:r w:rsidRPr="005F4864">
        <w:rPr>
          <w:rFonts w:ascii="Times New Roman" w:eastAsia="Times New Roman" w:hAnsi="Times New Roman" w:cs="Times New Roman"/>
          <w:color w:val="000000"/>
          <w:sz w:val="20"/>
          <w:szCs w:val="20"/>
          <w:lang w:eastAsia="ru-RU"/>
        </w:rPr>
        <w:t>Бибуков</w:t>
      </w:r>
      <w:proofErr w:type="spellEnd"/>
      <w:r w:rsidRPr="005F4864">
        <w:rPr>
          <w:rFonts w:ascii="Times New Roman" w:eastAsia="Times New Roman" w:hAnsi="Times New Roman" w:cs="Times New Roman"/>
          <w:color w:val="000000"/>
          <w:sz w:val="20"/>
          <w:szCs w:val="20"/>
          <w:lang w:eastAsia="ru-RU"/>
        </w:rPr>
        <w:t xml:space="preserve">.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Старший участковый уполномоченный довёл до присутствующих информацию об оперативно-служебной деятельности на территории обслуживания. Кратко сообщил жителям сельского поселения о противоправной деятельности телефонных мошенников – наиболее распространённые методы и способы сохранности своих сбережений.</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Наиболее подробно о преступлениях в сфере IT-технологий рассказала Заместитель начальника отдела: «Мошенники, чаще всего представляются сотрудниками банков, и сообщают гражданам о попытках перевода их средств </w:t>
      </w:r>
      <w:proofErr w:type="gramStart"/>
      <w:r w:rsidRPr="005F4864">
        <w:rPr>
          <w:rFonts w:ascii="Times New Roman" w:eastAsia="Times New Roman" w:hAnsi="Times New Roman" w:cs="Times New Roman"/>
          <w:color w:val="000000"/>
          <w:sz w:val="20"/>
          <w:szCs w:val="20"/>
          <w:lang w:eastAsia="ru-RU"/>
        </w:rPr>
        <w:t>в</w:t>
      </w:r>
      <w:proofErr w:type="gramEnd"/>
      <w:r w:rsidRPr="005F4864">
        <w:rPr>
          <w:rFonts w:ascii="Times New Roman" w:eastAsia="Times New Roman" w:hAnsi="Times New Roman" w:cs="Times New Roman"/>
          <w:color w:val="000000"/>
          <w:sz w:val="20"/>
          <w:szCs w:val="20"/>
          <w:lang w:eastAsia="ru-RU"/>
        </w:rPr>
        <w:t xml:space="preserve"> </w:t>
      </w:r>
      <w:proofErr w:type="gramStart"/>
      <w:r w:rsidRPr="005F4864">
        <w:rPr>
          <w:rFonts w:ascii="Times New Roman" w:eastAsia="Times New Roman" w:hAnsi="Times New Roman" w:cs="Times New Roman"/>
          <w:color w:val="000000"/>
          <w:sz w:val="20"/>
          <w:szCs w:val="20"/>
          <w:lang w:eastAsia="ru-RU"/>
        </w:rPr>
        <w:t>на</w:t>
      </w:r>
      <w:proofErr w:type="gramEnd"/>
      <w:r w:rsidRPr="005F4864">
        <w:rPr>
          <w:rFonts w:ascii="Times New Roman" w:eastAsia="Times New Roman" w:hAnsi="Times New Roman" w:cs="Times New Roman"/>
          <w:color w:val="000000"/>
          <w:sz w:val="20"/>
          <w:szCs w:val="20"/>
          <w:lang w:eastAsia="ru-RU"/>
        </w:rPr>
        <w:t xml:space="preserve"> другие счета, либо о необходимости оформления кредита, с дальнейшим перечислением полученных средств на безопасные ячейки». Подполковник юстиции рекомендовала гражданам перепроверять </w:t>
      </w:r>
      <w:proofErr w:type="gramStart"/>
      <w:r w:rsidRPr="005F4864">
        <w:rPr>
          <w:rFonts w:ascii="Times New Roman" w:eastAsia="Times New Roman" w:hAnsi="Times New Roman" w:cs="Times New Roman"/>
          <w:color w:val="000000"/>
          <w:sz w:val="20"/>
          <w:szCs w:val="20"/>
          <w:lang w:eastAsia="ru-RU"/>
        </w:rPr>
        <w:t>сведения</w:t>
      </w:r>
      <w:proofErr w:type="gramEnd"/>
      <w:r w:rsidRPr="005F4864">
        <w:rPr>
          <w:rFonts w:ascii="Times New Roman" w:eastAsia="Times New Roman" w:hAnsi="Times New Roman" w:cs="Times New Roman"/>
          <w:color w:val="000000"/>
          <w:sz w:val="20"/>
          <w:szCs w:val="20"/>
          <w:lang w:eastAsia="ru-RU"/>
        </w:rPr>
        <w:t xml:space="preserve"> поступающие через телефонные звонки и через сеть Интернет, никому не сообщать данные своих банковских карт и кодов из СМС-сообщений банка, и не поддаваться на уловки мошенников.</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Начальник следственного отдела также довела до собравшихся информацию о вакантных должностях в Межмуниципальном отделе МВД России «Похвистневский» и рассказала о преимуществах службы в органах внутренних дел.</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Среди сельчан полицейские распространили тематические листовки. Аналогичные мероприятия прошли в сельских поселениях Старопохвистнево, Старое </w:t>
      </w:r>
      <w:proofErr w:type="spellStart"/>
      <w:r w:rsidRPr="005F4864">
        <w:rPr>
          <w:rFonts w:ascii="Times New Roman" w:eastAsia="Times New Roman" w:hAnsi="Times New Roman" w:cs="Times New Roman"/>
          <w:color w:val="000000"/>
          <w:sz w:val="20"/>
          <w:szCs w:val="20"/>
          <w:lang w:eastAsia="ru-RU"/>
        </w:rPr>
        <w:t>Ганькино</w:t>
      </w:r>
      <w:proofErr w:type="spellEnd"/>
      <w:r w:rsidRPr="005F4864">
        <w:rPr>
          <w:rFonts w:ascii="Times New Roman" w:eastAsia="Times New Roman" w:hAnsi="Times New Roman" w:cs="Times New Roman"/>
          <w:color w:val="000000"/>
          <w:sz w:val="20"/>
          <w:szCs w:val="20"/>
          <w:lang w:eastAsia="ru-RU"/>
        </w:rPr>
        <w:t xml:space="preserve">, </w:t>
      </w:r>
      <w:proofErr w:type="spellStart"/>
      <w:r w:rsidRPr="005F4864">
        <w:rPr>
          <w:rFonts w:ascii="Times New Roman" w:eastAsia="Times New Roman" w:hAnsi="Times New Roman" w:cs="Times New Roman"/>
          <w:color w:val="000000"/>
          <w:sz w:val="20"/>
          <w:szCs w:val="20"/>
          <w:lang w:eastAsia="ru-RU"/>
        </w:rPr>
        <w:t>Алькино</w:t>
      </w:r>
      <w:proofErr w:type="spellEnd"/>
      <w:r w:rsidRPr="005F4864">
        <w:rPr>
          <w:rFonts w:ascii="Times New Roman" w:eastAsia="Times New Roman" w:hAnsi="Times New Roman" w:cs="Times New Roman"/>
          <w:color w:val="000000"/>
          <w:sz w:val="20"/>
          <w:szCs w:val="20"/>
          <w:lang w:eastAsia="ru-RU"/>
        </w:rPr>
        <w:t xml:space="preserve"> и Рысайкино </w:t>
      </w:r>
      <w:proofErr w:type="spellStart"/>
      <w:r w:rsidRPr="005F4864">
        <w:rPr>
          <w:rFonts w:ascii="Times New Roman" w:eastAsia="Times New Roman" w:hAnsi="Times New Roman" w:cs="Times New Roman"/>
          <w:color w:val="000000"/>
          <w:sz w:val="20"/>
          <w:szCs w:val="20"/>
          <w:lang w:eastAsia="ru-RU"/>
        </w:rPr>
        <w:t>Похвистневсого</w:t>
      </w:r>
      <w:proofErr w:type="spellEnd"/>
      <w:r w:rsidRPr="005F4864">
        <w:rPr>
          <w:rFonts w:ascii="Times New Roman" w:eastAsia="Times New Roman" w:hAnsi="Times New Roman" w:cs="Times New Roman"/>
          <w:color w:val="000000"/>
          <w:sz w:val="20"/>
          <w:szCs w:val="20"/>
          <w:lang w:eastAsia="ru-RU"/>
        </w:rPr>
        <w:t xml:space="preserve"> района.</w:t>
      </w:r>
    </w:p>
    <w:p w:rsid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5F4864" w:rsidRPr="006D2D68" w:rsidRDefault="005F4864" w:rsidP="006D2D68">
      <w:pPr>
        <w:tabs>
          <w:tab w:val="left" w:pos="2310"/>
        </w:tabs>
        <w:spacing w:after="0" w:line="270" w:lineRule="atLeast"/>
        <w:jc w:val="center"/>
        <w:rPr>
          <w:rFonts w:ascii="Times New Roman" w:eastAsia="Times New Roman" w:hAnsi="Times New Roman" w:cs="Times New Roman"/>
          <w:b/>
          <w:color w:val="000000"/>
          <w:sz w:val="20"/>
          <w:szCs w:val="20"/>
          <w:lang w:eastAsia="ru-RU"/>
        </w:rPr>
      </w:pPr>
      <w:r w:rsidRPr="006D2D68">
        <w:rPr>
          <w:rFonts w:ascii="Times New Roman" w:eastAsia="Times New Roman" w:hAnsi="Times New Roman" w:cs="Times New Roman"/>
          <w:b/>
          <w:noProof/>
          <w:color w:val="000000"/>
          <w:sz w:val="20"/>
          <w:szCs w:val="20"/>
          <w:lang w:eastAsia="ru-RU"/>
        </w:rPr>
        <w:drawing>
          <wp:anchor distT="0" distB="0" distL="114300" distR="114300" simplePos="0" relativeHeight="251661312" behindDoc="0" locked="0" layoutInCell="1" allowOverlap="1" wp14:anchorId="2EBF9178" wp14:editId="063C7327">
            <wp:simplePos x="0" y="0"/>
            <wp:positionH relativeFrom="column">
              <wp:posOffset>95250</wp:posOffset>
            </wp:positionH>
            <wp:positionV relativeFrom="paragraph">
              <wp:posOffset>46990</wp:posOffset>
            </wp:positionV>
            <wp:extent cx="1588135" cy="1123950"/>
            <wp:effectExtent l="0" t="0" r="0" b="0"/>
            <wp:wrapSquare wrapText="bothSides"/>
            <wp:docPr id="4" name="Рисунок 4" descr="C:\Users\СП Малый Толкай\Downloads\табличка-по-оруж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П Малый Толкай\Downloads\табличка-по-оружию.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8135" cy="1123950"/>
                    </a:xfrm>
                    <a:prstGeom prst="rect">
                      <a:avLst/>
                    </a:prstGeom>
                    <a:noFill/>
                    <a:ln>
                      <a:noFill/>
                    </a:ln>
                  </pic:spPr>
                </pic:pic>
              </a:graphicData>
            </a:graphic>
          </wp:anchor>
        </w:drawing>
      </w:r>
      <w:r w:rsidRPr="006D2D68">
        <w:rPr>
          <w:rFonts w:ascii="Times New Roman" w:eastAsia="Times New Roman" w:hAnsi="Times New Roman" w:cs="Times New Roman"/>
          <w:b/>
          <w:color w:val="000000"/>
          <w:sz w:val="20"/>
          <w:szCs w:val="20"/>
          <w:lang w:eastAsia="ru-RU"/>
        </w:rPr>
        <w:t>Прием от населения незаконно хранящегося оружия,</w:t>
      </w:r>
    </w:p>
    <w:p w:rsidR="005F4864" w:rsidRPr="006D2D68" w:rsidRDefault="005F4864" w:rsidP="006D2D68">
      <w:pPr>
        <w:tabs>
          <w:tab w:val="left" w:pos="2310"/>
        </w:tabs>
        <w:spacing w:after="0" w:line="270" w:lineRule="atLeast"/>
        <w:jc w:val="center"/>
        <w:rPr>
          <w:rFonts w:ascii="Times New Roman" w:eastAsia="Times New Roman" w:hAnsi="Times New Roman" w:cs="Times New Roman"/>
          <w:b/>
          <w:color w:val="000000"/>
          <w:sz w:val="20"/>
          <w:szCs w:val="20"/>
          <w:lang w:eastAsia="ru-RU"/>
        </w:rPr>
      </w:pPr>
      <w:r w:rsidRPr="006D2D68">
        <w:rPr>
          <w:rFonts w:ascii="Times New Roman" w:eastAsia="Times New Roman" w:hAnsi="Times New Roman" w:cs="Times New Roman"/>
          <w:b/>
          <w:color w:val="000000"/>
          <w:sz w:val="20"/>
          <w:szCs w:val="20"/>
          <w:lang w:eastAsia="ru-RU"/>
        </w:rPr>
        <w:t>боеприпасов, патронов к оружию, взрывных устройств и взрывчатых веществ на возмездной основе</w:t>
      </w:r>
      <w:r w:rsidR="006D2D68">
        <w:rPr>
          <w:rFonts w:ascii="Times New Roman" w:eastAsia="Times New Roman" w:hAnsi="Times New Roman" w:cs="Times New Roman"/>
          <w:b/>
          <w:color w:val="000000"/>
          <w:sz w:val="20"/>
          <w:szCs w:val="20"/>
          <w:lang w:eastAsia="ru-RU"/>
        </w:rPr>
        <w:t>.</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В соответствии с государственной программой Самарской области «Обеспечение правопорядка в Самарской области» на 2014-2022 годы, утвержденной постановлением Правительства Самарской области от 29.11.2013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 711, на территории </w:t>
      </w:r>
      <w:proofErr w:type="gramStart"/>
      <w:r w:rsidRPr="005F4864">
        <w:rPr>
          <w:rFonts w:ascii="Times New Roman" w:eastAsia="Times New Roman" w:hAnsi="Times New Roman" w:cs="Times New Roman"/>
          <w:color w:val="000000"/>
          <w:sz w:val="20"/>
          <w:szCs w:val="20"/>
          <w:lang w:eastAsia="ru-RU"/>
        </w:rPr>
        <w:t>региона</w:t>
      </w:r>
      <w:proofErr w:type="gramEnd"/>
      <w:r w:rsidRPr="005F4864">
        <w:rPr>
          <w:rFonts w:ascii="Times New Roman" w:eastAsia="Times New Roman" w:hAnsi="Times New Roman" w:cs="Times New Roman"/>
          <w:color w:val="000000"/>
          <w:sz w:val="20"/>
          <w:szCs w:val="20"/>
          <w:lang w:eastAsia="ru-RU"/>
        </w:rPr>
        <w:t xml:space="preserve"> на добровольной основе проводится прием у населения незаконно хранящихся оружия, боеприпасов, патронов к оружию, взрывных устройств и взрывчатых веществ.</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В соответствии с действующим законодательством, добровольной сдачей считается выдача лицом вышеуказанных предметов вооружения по собственной воле или сообщение органам власти о месте их нахождения при реальной возможности дальнейшего хранения. Лицо, добровольно сдавшее предметы вооружения, освобождается от уголовной ответственности.</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lastRenderedPageBreak/>
        <w:t xml:space="preserve">Если у Вас имеются незарегистрированное оружие, боеприпасы, патроны к оружию, взрывные устройства и взрывчатые вещества, которые Вы нашли, либо они остались от умерших родственников и т.п., данные предметы необходимо сдать в территориальные органы Министерства внутренних дел Российской Федерации Самарской области в ближайший отдел полиции. Этим Вы обезопасите себя,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а также сможете получить материальное вознаграждение.</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Постановлением Правительства Самарской области от 30 апреля 2014 года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242 определен порядок и размер осуществления выплат денежного вознаграждения.</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Размер вознаграждения определяется по результатам осмотра технического состояния предмета вооружения (см. таблицу)</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roofErr w:type="gramStart"/>
      <w:r w:rsidRPr="005F4864">
        <w:rPr>
          <w:rFonts w:ascii="Times New Roman" w:eastAsia="Times New Roman" w:hAnsi="Times New Roman" w:cs="Times New Roman"/>
          <w:color w:val="000000"/>
          <w:sz w:val="20"/>
          <w:szCs w:val="20"/>
          <w:lang w:eastAsia="ru-RU"/>
        </w:rPr>
        <w:t>Право на получение денежного вознаграждения за добровольную сдачу незаконно хранящегося оружия, боеприпасов, взрывчатых веществ и взрывных устройств имеют граждане в возрасте старше 18 лет, добровольно сдавшие оружие, боеприпасы, взрывчатые вещества и взрывные устройства в порядке, установленном действующим законодательством Российской Федерации, в территориальные органы Министерства внутренних дел Российской Федерации по Самарской области и Федеральную службу войск национальной гвардии Российской Федерации по</w:t>
      </w:r>
      <w:proofErr w:type="gramEnd"/>
      <w:r w:rsidRPr="005F4864">
        <w:rPr>
          <w:rFonts w:ascii="Times New Roman" w:eastAsia="Times New Roman" w:hAnsi="Times New Roman" w:cs="Times New Roman"/>
          <w:color w:val="000000"/>
          <w:sz w:val="20"/>
          <w:szCs w:val="20"/>
          <w:lang w:eastAsia="ru-RU"/>
        </w:rPr>
        <w:t xml:space="preserve"> Самарской области.</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Прием и оформление добровольно сданного оружия, боеприпасов, взрывчатых веществ и взрывных устройств осуществляются в территориальных органах Министерства внутренних дел Российской Федерации в Самарской области в соответствии с приказом Министерства внутренних дел Российской Федерации </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от 17.12.2012 № 1107 «Об утверждении порядка осуществления приема изъятого, добровольно сданного, найденного оружия, боеприпасов, патронов к оружию, взрывных устройств, взрывчатых веществ».</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Гражданином, изъявившим желание сдать предметы вооружения, пишется заявление о выплате денежного вознаграждения за добровольную сдачу оружия, боеприпасов, взрывчатых веществ и взрывных устройств.</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 xml:space="preserve">По каждому факту добровольной сдачи предметов вооружения проводится проверка на предмет установления отношения сданных предметов к оружию, боеприпасам, взрывчатым веществам и взрывным устройствам. По результатам проведенной экспертизы, в случае подтверждения соответствующего факта, сотрудниками органов внутренних дел составляются заключения, в которых отражается следующая информация: </w:t>
      </w:r>
      <w:proofErr w:type="gramStart"/>
      <w:r w:rsidRPr="005F4864">
        <w:rPr>
          <w:rFonts w:ascii="Times New Roman" w:eastAsia="Times New Roman" w:hAnsi="Times New Roman" w:cs="Times New Roman"/>
          <w:color w:val="000000"/>
          <w:sz w:val="20"/>
          <w:szCs w:val="20"/>
          <w:lang w:eastAsia="ru-RU"/>
        </w:rPr>
        <w:t>Ф.И.О. получателя вознаграждения, дата его рождения, место регистрации, контактный телефон и паспортные данные, наименование незаконно хранившегося оружия, боеприпасов, взрывчатых веществ и взрывных устройств, дата и обстоятельства добровольно сданных предметов вооружения, дата и краткие обстоятельства их сдачи, количество и характеристики сданных предметов вооружения, сумма вознаграждения, подлежащая выплате в соответствии с размерами, установленными Правительством Самарской области, банковские реквизиты лицевого счета</w:t>
      </w:r>
      <w:proofErr w:type="gramEnd"/>
      <w:r w:rsidRPr="005F4864">
        <w:rPr>
          <w:rFonts w:ascii="Times New Roman" w:eastAsia="Times New Roman" w:hAnsi="Times New Roman" w:cs="Times New Roman"/>
          <w:color w:val="000000"/>
          <w:sz w:val="20"/>
          <w:szCs w:val="20"/>
          <w:lang w:eastAsia="ru-RU"/>
        </w:rPr>
        <w:t xml:space="preserve"> получателя (либо сведения о намерении получать вознаграждение в кассе Департамента управления делами Губернатора Самарской области и Правительства Самарской области).</w:t>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5F4864">
        <w:rPr>
          <w:rFonts w:ascii="Times New Roman" w:eastAsia="Times New Roman" w:hAnsi="Times New Roman" w:cs="Times New Roman"/>
          <w:color w:val="000000"/>
          <w:sz w:val="20"/>
          <w:szCs w:val="20"/>
          <w:lang w:eastAsia="ru-RU"/>
        </w:rPr>
        <w:t>Обобщенные материалы в дальнейшем направляются в Департамент управления делами Губернатора Самарской области и Правительства Самарской области для осуществления выплаты денежного вознаграждения лицам, добровольно сдавшим незаконно хранящееся оружие, или иные средства вооружения.</w:t>
      </w:r>
    </w:p>
    <w:p w:rsidR="006D2D68" w:rsidRDefault="006D2D68"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6D2D68" w:rsidRPr="006D2D68" w:rsidRDefault="006D2D68" w:rsidP="006D2D68">
      <w:pPr>
        <w:tabs>
          <w:tab w:val="left" w:pos="2310"/>
        </w:tabs>
        <w:spacing w:after="0" w:line="270" w:lineRule="atLeast"/>
        <w:jc w:val="center"/>
        <w:rPr>
          <w:rFonts w:ascii="Times New Roman" w:eastAsia="Times New Roman" w:hAnsi="Times New Roman" w:cs="Times New Roman"/>
          <w:b/>
          <w:color w:val="000000"/>
          <w:sz w:val="20"/>
          <w:szCs w:val="20"/>
          <w:lang w:eastAsia="ru-RU"/>
        </w:rPr>
      </w:pPr>
      <w:r w:rsidRPr="006D2D68">
        <w:rPr>
          <w:rFonts w:ascii="Times New Roman" w:eastAsia="Times New Roman" w:hAnsi="Times New Roman" w:cs="Times New Roman"/>
          <w:b/>
          <w:color w:val="000000"/>
          <w:sz w:val="20"/>
          <w:szCs w:val="20"/>
          <w:lang w:eastAsia="ru-RU"/>
        </w:rPr>
        <w:t>Ответственность за заведомо ложное сообщение об акте терроризма.</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proofErr w:type="gramStart"/>
      <w:r w:rsidRPr="006D2D68">
        <w:rPr>
          <w:rFonts w:ascii="Times New Roman" w:eastAsia="Times New Roman" w:hAnsi="Times New Roman" w:cs="Times New Roman"/>
          <w:color w:val="000000"/>
          <w:sz w:val="20"/>
          <w:szCs w:val="20"/>
          <w:lang w:eastAsia="ru-RU"/>
        </w:rPr>
        <w:t>Заведомо ложное сообщение об акте терроризма – преступление против общественной безопасности, заключающееся в заведомо ложном сообщении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(ст.207 УК РФ).</w:t>
      </w:r>
      <w:proofErr w:type="gramEnd"/>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 xml:space="preserve">Сообщение может быть различным (по телефону, в письменной форме, устно и т.п.), что значения для квалификации не имеет. Мотивы совершения преступления могут быть различными – месть, желание парализовать работу предприятия или учреждения, сорвать занятие в школе и др. Проанализировав, имеющиеся данные установлено, что "пик" заведомо ложного сообщения об акте терроризма приходится в учебное время года, когда в школах, техникумах и ВУЗах начинаются контрольные занятия, зачеты и экзамены. </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lastRenderedPageBreak/>
        <w:t>Ложное сообщение всегда влечет за собой дезорганизацию деятельности органов власти и охраны правопорядка, отвлечение сил и средств на проверку ложных сообщений, причинении материального ущерба, вызванного нарушением нормального ритма работы органов государственной власти, предприятий, учреждений, транспорта.</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 xml:space="preserve">Как правило, в ходе таких проверок личность «телефонного хулигана» устанавливается, учреждение возвращается к работе в штатном режиме, а лицо привлекается к ответственности. </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 xml:space="preserve">Уголовным законом за совершение заведомо ложного сообщения об акте терроризма предусмотрена следующая ответственность: </w:t>
      </w:r>
      <w:proofErr w:type="gramStart"/>
      <w:r w:rsidRPr="006D2D68">
        <w:rPr>
          <w:rFonts w:ascii="Times New Roman" w:eastAsia="Times New Roman" w:hAnsi="Times New Roman" w:cs="Times New Roman"/>
          <w:color w:val="000000"/>
          <w:sz w:val="20"/>
          <w:szCs w:val="20"/>
          <w:lang w:eastAsia="ru-RU"/>
        </w:rPr>
        <w:t>По ст.207 УК РФ – штраф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w:t>
      </w:r>
      <w:proofErr w:type="gramEnd"/>
      <w:r w:rsidRPr="006D2D68">
        <w:rPr>
          <w:rFonts w:ascii="Times New Roman" w:eastAsia="Times New Roman" w:hAnsi="Times New Roman" w:cs="Times New Roman"/>
          <w:color w:val="000000"/>
          <w:sz w:val="20"/>
          <w:szCs w:val="20"/>
          <w:lang w:eastAsia="ru-RU"/>
        </w:rPr>
        <w:t xml:space="preserve"> трех лет, либо арестом на срок от трех до шести месяцев, либо лишением свободы на срок до трех лет.</w:t>
      </w:r>
    </w:p>
    <w:p w:rsid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Уголовная ответственность за совершение данного преступления наступает с 14 лет. Если правонарушитель не достиг этого возраста, то он будет поставлен на учёт в подразделении полиции по делам несовершеннолетних. Родители таких «шутников» в соответствии со ст. 5.35 КоАП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привлекаются к административной ответственности в виде серьёзного штрафа. Кроме того, на основании судебного решения подлежат возмещению все затраты и весь ущерб, причиненный таким сообщением. В случае</w:t>
      </w:r>
      <w:proofErr w:type="gramStart"/>
      <w:r w:rsidRPr="006D2D68">
        <w:rPr>
          <w:rFonts w:ascii="Times New Roman" w:eastAsia="Times New Roman" w:hAnsi="Times New Roman" w:cs="Times New Roman"/>
          <w:color w:val="000000"/>
          <w:sz w:val="20"/>
          <w:szCs w:val="20"/>
          <w:lang w:eastAsia="ru-RU"/>
        </w:rPr>
        <w:t>,</w:t>
      </w:r>
      <w:proofErr w:type="gramEnd"/>
      <w:r w:rsidRPr="006D2D68">
        <w:rPr>
          <w:rFonts w:ascii="Times New Roman" w:eastAsia="Times New Roman" w:hAnsi="Times New Roman" w:cs="Times New Roman"/>
          <w:color w:val="000000"/>
          <w:sz w:val="20"/>
          <w:szCs w:val="20"/>
          <w:lang w:eastAsia="ru-RU"/>
        </w:rPr>
        <w:t xml:space="preserve"> если такие действия были совершены несовершеннолетними, то возмещение ущерба возлагается на их родителей или законных представителей.</w:t>
      </w:r>
      <w:r w:rsidR="005F4864">
        <w:rPr>
          <w:rFonts w:ascii="Times New Roman" w:eastAsia="Times New Roman" w:hAnsi="Times New Roman" w:cs="Times New Roman"/>
          <w:color w:val="000000"/>
          <w:sz w:val="20"/>
          <w:szCs w:val="20"/>
          <w:lang w:eastAsia="ru-RU"/>
        </w:rPr>
        <w:br w:type="textWrapping" w:clear="all"/>
      </w:r>
      <w:r>
        <w:rPr>
          <w:rFonts w:ascii="Times New Roman" w:eastAsia="Times New Roman" w:hAnsi="Times New Roman" w:cs="Times New Roman"/>
          <w:color w:val="000000"/>
          <w:sz w:val="20"/>
          <w:szCs w:val="20"/>
          <w:lang w:eastAsia="ru-RU"/>
        </w:rPr>
        <w:t>*****************************************************************************************</w:t>
      </w:r>
    </w:p>
    <w:p w:rsidR="006D2D68" w:rsidRPr="006D2D68" w:rsidRDefault="006D2D68" w:rsidP="006D2D68">
      <w:pPr>
        <w:tabs>
          <w:tab w:val="left" w:pos="2310"/>
        </w:tabs>
        <w:spacing w:after="0" w:line="270" w:lineRule="atLeast"/>
        <w:jc w:val="center"/>
        <w:rPr>
          <w:rFonts w:ascii="Times New Roman" w:eastAsia="Times New Roman" w:hAnsi="Times New Roman" w:cs="Times New Roman"/>
          <w:b/>
          <w:color w:val="000000"/>
          <w:sz w:val="20"/>
          <w:szCs w:val="20"/>
          <w:lang w:eastAsia="ru-RU"/>
        </w:rPr>
      </w:pPr>
      <w:r w:rsidRPr="006D2D68">
        <w:rPr>
          <w:rFonts w:ascii="Times New Roman" w:eastAsia="Times New Roman" w:hAnsi="Times New Roman" w:cs="Times New Roman"/>
          <w:b/>
          <w:noProof/>
          <w:color w:val="000000"/>
          <w:sz w:val="20"/>
          <w:szCs w:val="20"/>
          <w:lang w:eastAsia="ru-RU"/>
        </w:rPr>
        <w:drawing>
          <wp:anchor distT="0" distB="0" distL="114300" distR="114300" simplePos="0" relativeHeight="251662336" behindDoc="0" locked="0" layoutInCell="1" allowOverlap="1" wp14:anchorId="76B8DDB8" wp14:editId="2D1EC651">
            <wp:simplePos x="0" y="0"/>
            <wp:positionH relativeFrom="column">
              <wp:posOffset>-9525</wp:posOffset>
            </wp:positionH>
            <wp:positionV relativeFrom="paragraph">
              <wp:posOffset>75565</wp:posOffset>
            </wp:positionV>
            <wp:extent cx="1879600" cy="1409700"/>
            <wp:effectExtent l="0" t="0" r="6350" b="0"/>
            <wp:wrapSquare wrapText="bothSides"/>
            <wp:docPr id="5" name="Рисунок 5" descr="C:\Users\СП Малый Толкай\Desktop\3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П Малый Толкай\Desktop\35- ..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anchor>
        </w:drawing>
      </w:r>
      <w:r w:rsidRPr="006D2D68">
        <w:rPr>
          <w:rFonts w:ascii="Times New Roman" w:eastAsia="Times New Roman" w:hAnsi="Times New Roman" w:cs="Times New Roman"/>
          <w:b/>
          <w:color w:val="000000"/>
          <w:sz w:val="20"/>
          <w:szCs w:val="20"/>
          <w:lang w:eastAsia="ru-RU"/>
        </w:rPr>
        <w:t>Аварийный режим работы электропроводки – частая причина пожаров</w:t>
      </w:r>
      <w:r>
        <w:rPr>
          <w:rFonts w:ascii="Times New Roman" w:eastAsia="Times New Roman" w:hAnsi="Times New Roman" w:cs="Times New Roman"/>
          <w:b/>
          <w:color w:val="000000"/>
          <w:sz w:val="20"/>
          <w:szCs w:val="20"/>
          <w:lang w:eastAsia="ru-RU"/>
        </w:rPr>
        <w:t>.</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 xml:space="preserve">Нарушение при эксплуатации электрооборудования одна из наиболее распространённых причин возгораний связанных с неисправностями электропроводки. Они возникают, как правило, в случае перегрузки сети мощными потребителями, при неверном монтаже или ветхости электросетей, при пользовании неисправными электроприборами и оставлении их без присмотра. Один из таких пожаров произошел 10 февраля в 17 часов 01 минуту в селе Среднее Аверкино на улице </w:t>
      </w:r>
      <w:proofErr w:type="gramStart"/>
      <w:r w:rsidRPr="006D2D68">
        <w:rPr>
          <w:rFonts w:ascii="Times New Roman" w:eastAsia="Times New Roman" w:hAnsi="Times New Roman" w:cs="Times New Roman"/>
          <w:color w:val="000000"/>
          <w:sz w:val="20"/>
          <w:szCs w:val="20"/>
          <w:lang w:eastAsia="ru-RU"/>
        </w:rPr>
        <w:t>Центральная</w:t>
      </w:r>
      <w:proofErr w:type="gramEnd"/>
      <w:r w:rsidRPr="006D2D68">
        <w:rPr>
          <w:rFonts w:ascii="Times New Roman" w:eastAsia="Times New Roman" w:hAnsi="Times New Roman" w:cs="Times New Roman"/>
          <w:color w:val="000000"/>
          <w:sz w:val="20"/>
          <w:szCs w:val="20"/>
          <w:lang w:eastAsia="ru-RU"/>
        </w:rPr>
        <w:t xml:space="preserve">. Согласно расписанию выезда, к месту вызова были направлены два пожарных расчета ПСЧ №102 </w:t>
      </w:r>
      <w:proofErr w:type="spellStart"/>
      <w:r w:rsidRPr="006D2D68">
        <w:rPr>
          <w:rFonts w:ascii="Times New Roman" w:eastAsia="Times New Roman" w:hAnsi="Times New Roman" w:cs="Times New Roman"/>
          <w:color w:val="000000"/>
          <w:sz w:val="20"/>
          <w:szCs w:val="20"/>
          <w:lang w:eastAsia="ru-RU"/>
        </w:rPr>
        <w:t>г</w:t>
      </w:r>
      <w:proofErr w:type="gramStart"/>
      <w:r w:rsidRPr="006D2D68">
        <w:rPr>
          <w:rFonts w:ascii="Times New Roman" w:eastAsia="Times New Roman" w:hAnsi="Times New Roman" w:cs="Times New Roman"/>
          <w:color w:val="000000"/>
          <w:sz w:val="20"/>
          <w:szCs w:val="20"/>
          <w:lang w:eastAsia="ru-RU"/>
        </w:rPr>
        <w:t>.П</w:t>
      </w:r>
      <w:proofErr w:type="gramEnd"/>
      <w:r w:rsidRPr="006D2D68">
        <w:rPr>
          <w:rFonts w:ascii="Times New Roman" w:eastAsia="Times New Roman" w:hAnsi="Times New Roman" w:cs="Times New Roman"/>
          <w:color w:val="000000"/>
          <w:sz w:val="20"/>
          <w:szCs w:val="20"/>
          <w:lang w:eastAsia="ru-RU"/>
        </w:rPr>
        <w:t>охвистнево</w:t>
      </w:r>
      <w:proofErr w:type="spellEnd"/>
      <w:r w:rsidRPr="006D2D68">
        <w:rPr>
          <w:rFonts w:ascii="Times New Roman" w:eastAsia="Times New Roman" w:hAnsi="Times New Roman" w:cs="Times New Roman"/>
          <w:color w:val="000000"/>
          <w:sz w:val="20"/>
          <w:szCs w:val="20"/>
          <w:lang w:eastAsia="ru-RU"/>
        </w:rPr>
        <w:t xml:space="preserve">, один пожарный расчет ПСЧ №155 </w:t>
      </w:r>
      <w:proofErr w:type="spellStart"/>
      <w:r w:rsidRPr="006D2D68">
        <w:rPr>
          <w:rFonts w:ascii="Times New Roman" w:eastAsia="Times New Roman" w:hAnsi="Times New Roman" w:cs="Times New Roman"/>
          <w:color w:val="000000"/>
          <w:sz w:val="20"/>
          <w:szCs w:val="20"/>
          <w:lang w:eastAsia="ru-RU"/>
        </w:rPr>
        <w:t>с.Большой</w:t>
      </w:r>
      <w:proofErr w:type="spellEnd"/>
      <w:r w:rsidRPr="006D2D68">
        <w:rPr>
          <w:rFonts w:ascii="Times New Roman" w:eastAsia="Times New Roman" w:hAnsi="Times New Roman" w:cs="Times New Roman"/>
          <w:color w:val="000000"/>
          <w:sz w:val="20"/>
          <w:szCs w:val="20"/>
          <w:lang w:eastAsia="ru-RU"/>
        </w:rPr>
        <w:t xml:space="preserve"> Толкай, а также службы жизнеобеспечения. Проведя разведку, начальник караула сообщил, что горит комната частного жилого дома на площади 40 квадратных метров, есть угроза распространения огня на большую площадь.  В 17 часов 23 минуты была объявлена локализация пожара, а в 19 часов 25 минут пожар был полностью потушен. Погибших и пострадавших нет. Предположительная причина пожара - аварийный режим электропроводки.</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Уважаемые жители, напоминаем, чтобы избежать такого рода пожаров, необходимо соблюдать несложные правила:</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монтаж электропроводки должен выполнять только квалицированный специалист;</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замер сопротивления изоляции электропроводки необходимо производить не реже одного раза в три года;</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не следует эксплуатировать провода и кабели с повреждённой или потерявшей защитные свойства изоляцией, а также повреждённые розетки и выключатели;</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нельзя эксплуатировать самодельные электронагревательные приборы;</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необходимо применять подставки из негорючих материалов для электроутюгов, электроплит и чайников;</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не следует допускать перегрузки электросети - нельзя включать в электрическую розетку одновременно несколько электроприборов особенно большой мощности;</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lastRenderedPageBreak/>
        <w:t></w:t>
      </w:r>
      <w:r w:rsidRPr="006D2D68">
        <w:rPr>
          <w:rFonts w:ascii="Times New Roman" w:eastAsia="Times New Roman" w:hAnsi="Times New Roman" w:cs="Times New Roman"/>
          <w:color w:val="000000"/>
          <w:sz w:val="20"/>
          <w:szCs w:val="20"/>
          <w:lang w:eastAsia="ru-RU"/>
        </w:rPr>
        <w:tab/>
        <w:t>запрещается применять некалиброванные плавкие вставки ("жучки") в аппаратах защиты от перегрузки и короткого замыкания;</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не оставляйте электробытовые приборы включенными в сеть в течение длительного времени, они могут перегреться;</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не оставляйте работающий электронагревательный прибор без присмотра либо под присмотром детей и пожилых людей.</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w:t>
      </w:r>
      <w:r w:rsidRPr="006D2D68">
        <w:rPr>
          <w:rFonts w:ascii="Times New Roman" w:eastAsia="Times New Roman" w:hAnsi="Times New Roman" w:cs="Times New Roman"/>
          <w:color w:val="000000"/>
          <w:sz w:val="20"/>
          <w:szCs w:val="20"/>
          <w:lang w:eastAsia="ru-RU"/>
        </w:rPr>
        <w:tab/>
        <w:t>Будьте внимательны при эксплуатации электрооборудования и своевременно организовывайте его ремонт.</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 xml:space="preserve">Пожар легче предупредить, чем потушить — казалось бы, общеизвестная истина. Но как часто мы о ней забываем. Поэтому помните: соблюдение мер пожарной безопасности – это залог вашего благополучия, сохранности жизни и имущества вас и ваших близких. </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В случае обнаружения пожара звоните по телефону «01», «101» или по единому номеру вызова экстренных оперативных служб «112».</w:t>
      </w:r>
    </w:p>
    <w:p w:rsidR="006D2D68" w:rsidRPr="006D2D68"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p>
    <w:p w:rsidR="005F4864" w:rsidRPr="005F4864" w:rsidRDefault="006D2D68" w:rsidP="006D2D68">
      <w:pPr>
        <w:tabs>
          <w:tab w:val="left" w:pos="2310"/>
        </w:tabs>
        <w:spacing w:after="0" w:line="270" w:lineRule="atLeast"/>
        <w:jc w:val="both"/>
        <w:rPr>
          <w:rFonts w:ascii="Times New Roman" w:eastAsia="Times New Roman" w:hAnsi="Times New Roman" w:cs="Times New Roman"/>
          <w:color w:val="000000"/>
          <w:sz w:val="20"/>
          <w:szCs w:val="20"/>
          <w:lang w:eastAsia="ru-RU"/>
        </w:rPr>
      </w:pPr>
      <w:r w:rsidRPr="006D2D68">
        <w:rPr>
          <w:rFonts w:ascii="Times New Roman" w:eastAsia="Times New Roman" w:hAnsi="Times New Roman" w:cs="Times New Roman"/>
          <w:color w:val="000000"/>
          <w:sz w:val="20"/>
          <w:szCs w:val="20"/>
          <w:lang w:eastAsia="ru-RU"/>
        </w:rPr>
        <w:t>Инструктор противопожарной профилактики ПСО №35 Наталия Кожевникова.</w:t>
      </w:r>
      <w:r>
        <w:rPr>
          <w:rFonts w:ascii="Times New Roman" w:eastAsia="Times New Roman" w:hAnsi="Times New Roman" w:cs="Times New Roman"/>
          <w:color w:val="000000"/>
          <w:sz w:val="20"/>
          <w:szCs w:val="20"/>
          <w:lang w:eastAsia="ru-RU"/>
        </w:rPr>
        <w:br w:type="textWrapping" w:clear="all"/>
      </w:r>
      <w:r w:rsidR="005F4864">
        <w:rPr>
          <w:rFonts w:ascii="Times New Roman" w:eastAsia="Times New Roman" w:hAnsi="Times New Roman" w:cs="Times New Roman"/>
          <w:color w:val="000000"/>
          <w:sz w:val="20"/>
          <w:szCs w:val="20"/>
          <w:lang w:eastAsia="ru-RU"/>
        </w:rPr>
        <w:br w:type="textWrapping" w:clear="all"/>
      </w:r>
    </w:p>
    <w:p w:rsidR="005F4864" w:rsidRPr="005F4864" w:rsidRDefault="005F4864" w:rsidP="005F4864">
      <w:pPr>
        <w:tabs>
          <w:tab w:val="left" w:pos="2310"/>
        </w:tabs>
        <w:spacing w:after="0" w:line="270" w:lineRule="atLeast"/>
        <w:jc w:val="both"/>
        <w:rPr>
          <w:rFonts w:ascii="Times New Roman" w:eastAsia="Times New Roman" w:hAnsi="Times New Roman" w:cs="Times New Roman"/>
          <w:color w:val="000000"/>
          <w:sz w:val="20"/>
          <w:szCs w:val="20"/>
          <w:lang w:eastAsia="ru-RU"/>
        </w:rPr>
      </w:pPr>
    </w:p>
    <w:p w:rsidR="00944856" w:rsidRPr="00944856" w:rsidRDefault="00944856" w:rsidP="00944856">
      <w:pPr>
        <w:tabs>
          <w:tab w:val="left" w:pos="2310"/>
        </w:tabs>
        <w:spacing w:after="0" w:line="27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br w:type="textWrapping" w:clear="all"/>
      </w:r>
    </w:p>
    <w:p w:rsidR="002C5890" w:rsidRPr="00944856" w:rsidRDefault="002C5890" w:rsidP="00944856">
      <w:pPr>
        <w:spacing w:after="0" w:line="270" w:lineRule="atLeast"/>
        <w:jc w:val="both"/>
        <w:rPr>
          <w:rFonts w:ascii="Times New Roman" w:eastAsia="Times New Roman" w:hAnsi="Times New Roman" w:cs="Times New Roman"/>
          <w:color w:val="000000"/>
          <w:sz w:val="20"/>
          <w:szCs w:val="20"/>
          <w:lang w:eastAsia="ru-RU"/>
        </w:rPr>
      </w:pPr>
      <w:r w:rsidRPr="00944856">
        <w:rPr>
          <w:rFonts w:ascii="Times New Roman" w:eastAsia="Times New Roman" w:hAnsi="Times New Roman" w:cs="Times New Roman"/>
          <w:color w:val="000000"/>
          <w:sz w:val="20"/>
          <w:szCs w:val="20"/>
          <w:lang w:eastAsia="ru-RU"/>
        </w:rPr>
        <w:t> </w:t>
      </w:r>
    </w:p>
    <w:p w:rsidR="002C5890" w:rsidRPr="002C5890" w:rsidRDefault="002C5890" w:rsidP="002C5890">
      <w:pPr>
        <w:spacing w:after="0" w:line="270" w:lineRule="atLeast"/>
        <w:rPr>
          <w:rFonts w:ascii="Arial" w:eastAsia="Times New Roman" w:hAnsi="Arial" w:cs="Arial"/>
          <w:color w:val="000000"/>
          <w:sz w:val="20"/>
          <w:szCs w:val="20"/>
          <w:lang w:eastAsia="ru-RU"/>
        </w:rPr>
      </w:pPr>
      <w:r w:rsidRPr="002C5890">
        <w:rPr>
          <w:rFonts w:ascii="Arial" w:eastAsia="Times New Roman" w:hAnsi="Arial" w:cs="Arial"/>
          <w:color w:val="000000"/>
          <w:sz w:val="20"/>
          <w:szCs w:val="20"/>
          <w:lang w:eastAsia="ru-RU"/>
        </w:rPr>
        <w:t> </w:t>
      </w:r>
    </w:p>
    <w:p w:rsidR="002C5890" w:rsidRPr="002C5890" w:rsidRDefault="002C5890" w:rsidP="002C5890">
      <w:pPr>
        <w:spacing w:after="0" w:line="270" w:lineRule="atLeast"/>
        <w:rPr>
          <w:rFonts w:ascii="Arial" w:eastAsia="Times New Roman" w:hAnsi="Arial" w:cs="Arial"/>
          <w:color w:val="000000"/>
          <w:sz w:val="20"/>
          <w:szCs w:val="20"/>
          <w:lang w:eastAsia="ru-RU"/>
        </w:rPr>
      </w:pPr>
      <w:r w:rsidRPr="002C5890">
        <w:rPr>
          <w:rFonts w:ascii="Arial" w:eastAsia="Times New Roman" w:hAnsi="Arial" w:cs="Arial"/>
          <w:color w:val="000000"/>
          <w:sz w:val="20"/>
          <w:szCs w:val="20"/>
          <w:lang w:eastAsia="ru-RU"/>
        </w:rPr>
        <w:t> </w:t>
      </w:r>
    </w:p>
    <w:p w:rsidR="002C5890" w:rsidRPr="002C5890" w:rsidRDefault="002C5890" w:rsidP="002C5890">
      <w:pPr>
        <w:spacing w:after="0" w:line="270" w:lineRule="atLeast"/>
        <w:rPr>
          <w:rFonts w:ascii="Arial" w:eastAsia="Times New Roman" w:hAnsi="Arial" w:cs="Arial"/>
          <w:color w:val="000000"/>
          <w:sz w:val="20"/>
          <w:szCs w:val="20"/>
          <w:lang w:eastAsia="ru-RU"/>
        </w:rPr>
      </w:pPr>
      <w:r w:rsidRPr="002C5890">
        <w:rPr>
          <w:rFonts w:ascii="Arial" w:eastAsia="Times New Roman" w:hAnsi="Arial" w:cs="Arial"/>
          <w:color w:val="000000"/>
          <w:sz w:val="20"/>
          <w:szCs w:val="20"/>
          <w:lang w:eastAsia="ru-RU"/>
        </w:rPr>
        <w:t> </w:t>
      </w:r>
    </w:p>
    <w:p w:rsidR="002C5890" w:rsidRPr="002C5890" w:rsidRDefault="002C5890" w:rsidP="002C5890">
      <w:pPr>
        <w:spacing w:after="0" w:line="360" w:lineRule="auto"/>
        <w:jc w:val="center"/>
        <w:rPr>
          <w:rFonts w:ascii="Cambria" w:eastAsia="MS Mincho" w:hAnsi="Cambria" w:cs="Times New Roman"/>
          <w:b/>
          <w:sz w:val="24"/>
          <w:szCs w:val="24"/>
          <w:lang w:eastAsia="ru-RU"/>
        </w:rPr>
      </w:pPr>
    </w:p>
    <w:p w:rsidR="002C5890" w:rsidRPr="002C5890" w:rsidRDefault="002C5890" w:rsidP="002C5890">
      <w:pPr>
        <w:spacing w:after="0" w:line="360" w:lineRule="auto"/>
        <w:jc w:val="center"/>
        <w:rPr>
          <w:rFonts w:ascii="Cambria" w:eastAsia="MS Mincho" w:hAnsi="Cambria" w:cs="Times New Roman"/>
          <w:b/>
          <w:sz w:val="24"/>
          <w:szCs w:val="24"/>
          <w:lang w:eastAsia="ru-RU"/>
        </w:rPr>
      </w:pPr>
    </w:p>
    <w:p w:rsidR="002C5890" w:rsidRPr="002C5890" w:rsidRDefault="002C5890" w:rsidP="002C5890">
      <w:pPr>
        <w:spacing w:after="0" w:line="360" w:lineRule="auto"/>
        <w:jc w:val="center"/>
        <w:rPr>
          <w:rFonts w:ascii="Cambria" w:eastAsia="MS Mincho" w:hAnsi="Cambria" w:cs="Times New Roman"/>
          <w:b/>
          <w:sz w:val="24"/>
          <w:szCs w:val="24"/>
          <w:lang w:eastAsia="ru-RU"/>
        </w:rPr>
      </w:pPr>
    </w:p>
    <w:p w:rsidR="002C5890" w:rsidRPr="002C5890" w:rsidRDefault="002C5890" w:rsidP="002C5890">
      <w:pPr>
        <w:spacing w:after="0" w:line="360" w:lineRule="auto"/>
        <w:jc w:val="center"/>
        <w:rPr>
          <w:rFonts w:ascii="Cambria" w:eastAsia="MS Mincho" w:hAnsi="Cambria" w:cs="Times New Roman"/>
          <w:b/>
          <w:sz w:val="24"/>
          <w:szCs w:val="24"/>
          <w:lang w:eastAsia="ru-RU"/>
        </w:rPr>
      </w:pPr>
    </w:p>
    <w:tbl>
      <w:tblPr>
        <w:tblpPr w:leftFromText="180" w:rightFromText="180" w:bottomFromText="200" w:vertAnchor="text" w:horzAnchor="margin" w:tblpY="440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3417"/>
        <w:gridCol w:w="1985"/>
      </w:tblGrid>
      <w:tr w:rsidR="006D2D68" w:rsidRPr="00BA4BDC" w:rsidTr="006D2D68">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6D2D68" w:rsidRPr="00BA4BDC" w:rsidRDefault="006D2D68" w:rsidP="006D2D68">
            <w:pPr>
              <w:widowControl w:val="0"/>
              <w:tabs>
                <w:tab w:val="left" w:pos="4290"/>
                <w:tab w:val="center" w:pos="4677"/>
              </w:tabs>
              <w:suppressAutoHyphens/>
              <w:spacing w:after="0" w:line="240" w:lineRule="auto"/>
              <w:ind w:left="142" w:right="318"/>
              <w:jc w:val="center"/>
              <w:rPr>
                <w:rFonts w:ascii="Times New Roman" w:eastAsia="MS Mincho" w:hAnsi="Times New Roman" w:cs="Times New Roman"/>
                <w:b/>
                <w:kern w:val="2"/>
                <w:sz w:val="16"/>
                <w:szCs w:val="16"/>
                <w:lang w:eastAsia="zh-CN" w:bidi="hi-IN"/>
              </w:rPr>
            </w:pPr>
            <w:r w:rsidRPr="00BA4BDC">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BA4BDC">
              <w:rPr>
                <w:rFonts w:ascii="Times New Roman" w:eastAsia="SimSun" w:hAnsi="Times New Roman" w:cs="Times New Roman"/>
                <w:b/>
                <w:kern w:val="2"/>
                <w:sz w:val="16"/>
                <w:szCs w:val="16"/>
                <w:lang w:eastAsia="zh-CN" w:bidi="hi-IN"/>
              </w:rPr>
              <w:t xml:space="preserve"> Т</w:t>
            </w:r>
            <w:proofErr w:type="gramEnd"/>
            <w:r w:rsidRPr="00BA4BDC">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6D2D68" w:rsidRPr="00BA4BDC" w:rsidRDefault="006D2D68" w:rsidP="006D2D68">
            <w:pPr>
              <w:widowControl w:val="0"/>
              <w:tabs>
                <w:tab w:val="center" w:pos="4677"/>
                <w:tab w:val="right" w:pos="9355"/>
              </w:tabs>
              <w:suppressAutoHyphens/>
              <w:spacing w:after="0" w:line="240" w:lineRule="auto"/>
              <w:ind w:left="57" w:right="318"/>
              <w:jc w:val="center"/>
              <w:rPr>
                <w:rFonts w:ascii="Times New Roman" w:eastAsia="MS Mincho" w:hAnsi="Times New Roman" w:cs="Times New Roman"/>
                <w:b/>
                <w:kern w:val="2"/>
                <w:sz w:val="16"/>
                <w:szCs w:val="16"/>
                <w:lang w:eastAsia="zh-CN" w:bidi="hi-IN"/>
              </w:rPr>
            </w:pPr>
            <w:r w:rsidRPr="00BA4BDC">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BA4BDC">
              <w:rPr>
                <w:rFonts w:ascii="Times New Roman" w:eastAsia="SimSun" w:hAnsi="Times New Roman" w:cs="Times New Roman"/>
                <w:b/>
                <w:kern w:val="2"/>
                <w:sz w:val="16"/>
                <w:szCs w:val="16"/>
                <w:lang w:eastAsia="zh-CN" w:bidi="hi-IN"/>
              </w:rPr>
              <w:t xml:space="preserve"> Т</w:t>
            </w:r>
            <w:proofErr w:type="gramEnd"/>
            <w:r w:rsidRPr="00BA4BDC">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6D2D68" w:rsidRPr="00BA4BDC" w:rsidTr="006D2D68">
        <w:trPr>
          <w:trHeight w:val="321"/>
        </w:trPr>
        <w:tc>
          <w:tcPr>
            <w:tcW w:w="4204" w:type="dxa"/>
            <w:tcBorders>
              <w:top w:val="single" w:sz="4" w:space="0" w:color="auto"/>
              <w:left w:val="single" w:sz="4" w:space="0" w:color="auto"/>
              <w:bottom w:val="single" w:sz="4" w:space="0" w:color="auto"/>
              <w:right w:val="single" w:sz="4" w:space="0" w:color="auto"/>
            </w:tcBorders>
            <w:hideMark/>
          </w:tcPr>
          <w:p w:rsidR="006D2D68" w:rsidRPr="00BA4BDC" w:rsidRDefault="006D2D68" w:rsidP="006D2D68">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20"/>
                <w:szCs w:val="20"/>
                <w:lang w:eastAsia="zh-CN" w:bidi="hi-IN"/>
              </w:rPr>
            </w:pPr>
            <w:r w:rsidRPr="00BA4BDC">
              <w:rPr>
                <w:rFonts w:ascii="Times New Roman" w:eastAsia="SimSun" w:hAnsi="Times New Roman" w:cs="Times New Roman"/>
                <w:kern w:val="2"/>
                <w:sz w:val="16"/>
                <w:szCs w:val="20"/>
                <w:lang w:eastAsia="zh-CN" w:bidi="hi-IN"/>
              </w:rPr>
              <w:t>Адрес: Самарская область, Похвистневский район, село Малый</w:t>
            </w:r>
            <w:proofErr w:type="gramStart"/>
            <w:r w:rsidRPr="00BA4BDC">
              <w:rPr>
                <w:rFonts w:ascii="Times New Roman" w:eastAsia="SimSun" w:hAnsi="Times New Roman" w:cs="Times New Roman"/>
                <w:kern w:val="2"/>
                <w:sz w:val="16"/>
                <w:szCs w:val="20"/>
                <w:lang w:eastAsia="zh-CN" w:bidi="hi-IN"/>
              </w:rPr>
              <w:t xml:space="preserve"> Т</w:t>
            </w:r>
            <w:proofErr w:type="gramEnd"/>
            <w:r w:rsidRPr="00BA4BDC">
              <w:rPr>
                <w:rFonts w:ascii="Times New Roman" w:eastAsia="SimSun" w:hAnsi="Times New Roman" w:cs="Times New Roman"/>
                <w:kern w:val="2"/>
                <w:sz w:val="16"/>
                <w:szCs w:val="20"/>
                <w:lang w:eastAsia="zh-CN" w:bidi="hi-IN"/>
              </w:rPr>
              <w:t>олкай, ул. Молодежна,2 тел. 8(846-56) 54-1-40</w:t>
            </w:r>
          </w:p>
        </w:tc>
        <w:tc>
          <w:tcPr>
            <w:tcW w:w="3417" w:type="dxa"/>
            <w:tcBorders>
              <w:top w:val="single" w:sz="4" w:space="0" w:color="auto"/>
              <w:left w:val="single" w:sz="4" w:space="0" w:color="auto"/>
              <w:bottom w:val="single" w:sz="4" w:space="0" w:color="auto"/>
              <w:right w:val="single" w:sz="4" w:space="0" w:color="auto"/>
            </w:tcBorders>
            <w:hideMark/>
          </w:tcPr>
          <w:p w:rsidR="006D2D68" w:rsidRPr="00BA4BDC" w:rsidRDefault="006D2D68" w:rsidP="006D2D68">
            <w:pPr>
              <w:widowControl w:val="0"/>
              <w:tabs>
                <w:tab w:val="center" w:pos="4677"/>
                <w:tab w:val="right" w:pos="9355"/>
              </w:tabs>
              <w:suppressAutoHyphens/>
              <w:spacing w:after="0" w:line="240" w:lineRule="auto"/>
              <w:ind w:left="57" w:right="-113"/>
              <w:rPr>
                <w:rFonts w:ascii="Times New Roman" w:eastAsia="MS Mincho" w:hAnsi="Times New Roman" w:cs="Times New Roman"/>
                <w:kern w:val="2"/>
                <w:sz w:val="16"/>
                <w:szCs w:val="16"/>
                <w:lang w:eastAsia="zh-CN" w:bidi="hi-IN"/>
              </w:rPr>
            </w:pPr>
            <w:r w:rsidRPr="00BA4BDC">
              <w:rPr>
                <w:rFonts w:ascii="Times New Roman" w:eastAsia="SimSun" w:hAnsi="Times New Roman" w:cs="Times New Roman"/>
                <w:kern w:val="2"/>
                <w:sz w:val="16"/>
                <w:szCs w:val="16"/>
                <w:lang w:eastAsia="zh-CN" w:bidi="hi-IN"/>
              </w:rPr>
              <w:t xml:space="preserve">Тираж 100 экз. Подписано в печать </w:t>
            </w:r>
          </w:p>
        </w:tc>
        <w:tc>
          <w:tcPr>
            <w:tcW w:w="1985" w:type="dxa"/>
            <w:tcBorders>
              <w:top w:val="single" w:sz="4" w:space="0" w:color="auto"/>
              <w:left w:val="single" w:sz="4" w:space="0" w:color="auto"/>
              <w:bottom w:val="single" w:sz="4" w:space="0" w:color="auto"/>
              <w:right w:val="single" w:sz="4" w:space="0" w:color="auto"/>
            </w:tcBorders>
            <w:hideMark/>
          </w:tcPr>
          <w:p w:rsidR="006D2D68" w:rsidRPr="00BA4BDC" w:rsidRDefault="006D2D68" w:rsidP="006D2D68">
            <w:pPr>
              <w:widowControl w:val="0"/>
              <w:tabs>
                <w:tab w:val="center" w:pos="4677"/>
                <w:tab w:val="right" w:pos="9355"/>
              </w:tabs>
              <w:suppressAutoHyphens/>
              <w:spacing w:after="0" w:line="240" w:lineRule="auto"/>
              <w:ind w:left="57" w:right="85"/>
              <w:rPr>
                <w:rFonts w:ascii="Times New Roman" w:eastAsia="MS Mincho" w:hAnsi="Times New Roman" w:cs="Times New Roman"/>
                <w:kern w:val="2"/>
                <w:sz w:val="16"/>
                <w:szCs w:val="16"/>
                <w:lang w:eastAsia="zh-CN" w:bidi="hi-IN"/>
              </w:rPr>
            </w:pPr>
            <w:r w:rsidRPr="00BA4BDC">
              <w:rPr>
                <w:rFonts w:ascii="Times New Roman" w:eastAsia="SimSun" w:hAnsi="Times New Roman" w:cs="Times New Roman"/>
                <w:kern w:val="2"/>
                <w:sz w:val="16"/>
                <w:szCs w:val="16"/>
                <w:lang w:eastAsia="zh-CN" w:bidi="hi-IN"/>
              </w:rPr>
              <w:t>Редактор Ефремова Ю.С.</w:t>
            </w:r>
          </w:p>
        </w:tc>
      </w:tr>
    </w:tbl>
    <w:p w:rsidR="003A0ADB" w:rsidRPr="00BA4BDC" w:rsidRDefault="003A0ADB" w:rsidP="003A0ADB">
      <w:pPr>
        <w:rPr>
          <w:rFonts w:ascii="Times New Roman" w:hAnsi="Times New Roman" w:cs="Times New Roman"/>
          <w:sz w:val="20"/>
          <w:szCs w:val="20"/>
          <w:lang w:eastAsia="ru-RU"/>
        </w:rPr>
        <w:sectPr w:rsidR="003A0ADB" w:rsidRPr="00BA4BDC" w:rsidSect="00E02CAC">
          <w:footerReference w:type="default" r:id="rId15"/>
          <w:type w:val="nextColumn"/>
          <w:pgSz w:w="11906" w:h="16838"/>
          <w:pgMar w:top="1134" w:right="1134" w:bottom="1134" w:left="1701" w:header="709" w:footer="709" w:gutter="0"/>
          <w:cols w:space="709"/>
          <w:docGrid w:linePitch="360"/>
        </w:sectPr>
      </w:pPr>
      <w:bookmarkStart w:id="0" w:name="_GoBack"/>
      <w:bookmarkEnd w:id="0"/>
    </w:p>
    <w:p w:rsidR="00E026EE" w:rsidRPr="00BA4BDC" w:rsidRDefault="00E026EE" w:rsidP="00AE759D">
      <w:pPr>
        <w:jc w:val="both"/>
        <w:rPr>
          <w:rFonts w:ascii="Times New Roman" w:hAnsi="Times New Roman" w:cs="Times New Roman"/>
          <w:sz w:val="20"/>
          <w:szCs w:val="20"/>
        </w:rPr>
      </w:pPr>
    </w:p>
    <w:sectPr w:rsidR="00E026EE" w:rsidRPr="00BA4BDC"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041" w:rsidRDefault="00342041" w:rsidP="00D75740">
      <w:pPr>
        <w:spacing w:after="0" w:line="240" w:lineRule="auto"/>
      </w:pPr>
      <w:r>
        <w:separator/>
      </w:r>
    </w:p>
  </w:endnote>
  <w:endnote w:type="continuationSeparator" w:id="0">
    <w:p w:rsidR="00342041" w:rsidRDefault="00342041"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9A07D3" w:rsidRDefault="009A07D3">
        <w:pPr>
          <w:pStyle w:val="ab"/>
          <w:jc w:val="right"/>
        </w:pPr>
        <w:r>
          <w:fldChar w:fldCharType="begin"/>
        </w:r>
        <w:r>
          <w:instrText>PAGE   \* MERGEFORMAT</w:instrText>
        </w:r>
        <w:r>
          <w:fldChar w:fldCharType="separate"/>
        </w:r>
        <w:r w:rsidR="00DA7A40" w:rsidRPr="00DA7A40">
          <w:rPr>
            <w:noProof/>
            <w:lang w:val="ru-RU"/>
          </w:rPr>
          <w:t>7</w:t>
        </w:r>
        <w:r>
          <w:fldChar w:fldCharType="end"/>
        </w:r>
      </w:p>
    </w:sdtContent>
  </w:sdt>
  <w:p w:rsidR="009A07D3" w:rsidRDefault="009A07D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041" w:rsidRDefault="00342041" w:rsidP="00D75740">
      <w:pPr>
        <w:spacing w:after="0" w:line="240" w:lineRule="auto"/>
      </w:pPr>
      <w:r>
        <w:separator/>
      </w:r>
    </w:p>
  </w:footnote>
  <w:footnote w:type="continuationSeparator" w:id="0">
    <w:p w:rsidR="00342041" w:rsidRDefault="00342041"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40012"/>
    <w:multiLevelType w:val="multilevel"/>
    <w:tmpl w:val="D2E29F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67505"/>
    <w:multiLevelType w:val="multilevel"/>
    <w:tmpl w:val="5FFEE90C"/>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151DA"/>
    <w:multiLevelType w:val="hybridMultilevel"/>
    <w:tmpl w:val="8C8C6B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1E68DE"/>
    <w:multiLevelType w:val="hybridMultilevel"/>
    <w:tmpl w:val="5698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256FE1"/>
    <w:multiLevelType w:val="hybridMultilevel"/>
    <w:tmpl w:val="11CC2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11470795"/>
    <w:multiLevelType w:val="multilevel"/>
    <w:tmpl w:val="215AC76A"/>
    <w:lvl w:ilvl="0">
      <w:start w:val="1"/>
      <w:numFmt w:val="decimal"/>
      <w:lvlText w:val="%1."/>
      <w:lvlJc w:val="left"/>
      <w:pPr>
        <w:tabs>
          <w:tab w:val="num" w:pos="7732"/>
        </w:tabs>
        <w:ind w:left="7732"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8">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7F42F7"/>
    <w:multiLevelType w:val="multilevel"/>
    <w:tmpl w:val="7568A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BF66BE7"/>
    <w:multiLevelType w:val="multilevel"/>
    <w:tmpl w:val="69BCEC8C"/>
    <w:lvl w:ilvl="0">
      <w:start w:val="1"/>
      <w:numFmt w:val="decimal"/>
      <w:lvlText w:val="%1."/>
      <w:lvlJc w:val="left"/>
      <w:pPr>
        <w:ind w:left="502" w:hanging="360"/>
      </w:pPr>
      <w:rPr>
        <w:rFonts w:ascii="Times New Roman" w:hAnsi="Times New Roman" w:cs="Times New Roman" w:hint="default"/>
        <w:color w:val="auto"/>
        <w:sz w:val="26"/>
        <w:szCs w:val="26"/>
      </w:rPr>
    </w:lvl>
    <w:lvl w:ilvl="1">
      <w:start w:val="1"/>
      <w:numFmt w:val="decimal"/>
      <w:isLgl/>
      <w:lvlText w:val="%1.%2."/>
      <w:lvlJc w:val="left"/>
      <w:pPr>
        <w:ind w:left="1428" w:hanging="72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2352" w:hanging="1080"/>
      </w:pPr>
      <w:rPr>
        <w:rFonts w:hint="default"/>
        <w:b/>
      </w:rPr>
    </w:lvl>
    <w:lvl w:ilvl="4">
      <w:start w:val="1"/>
      <w:numFmt w:val="decimal"/>
      <w:isLgl/>
      <w:lvlText w:val="%1.%2.%3.%4.%5."/>
      <w:lvlJc w:val="left"/>
      <w:pPr>
        <w:ind w:left="2634" w:hanging="1080"/>
      </w:pPr>
      <w:rPr>
        <w:rFonts w:hint="default"/>
        <w:b/>
      </w:rPr>
    </w:lvl>
    <w:lvl w:ilvl="5">
      <w:start w:val="1"/>
      <w:numFmt w:val="decimal"/>
      <w:isLgl/>
      <w:lvlText w:val="%1.%2.%3.%4.%5.%6."/>
      <w:lvlJc w:val="left"/>
      <w:pPr>
        <w:ind w:left="3276" w:hanging="1440"/>
      </w:pPr>
      <w:rPr>
        <w:rFonts w:hint="default"/>
        <w:b/>
      </w:rPr>
    </w:lvl>
    <w:lvl w:ilvl="6">
      <w:start w:val="1"/>
      <w:numFmt w:val="decimal"/>
      <w:isLgl/>
      <w:lvlText w:val="%1.%2.%3.%4.%5.%6.%7."/>
      <w:lvlJc w:val="left"/>
      <w:pPr>
        <w:ind w:left="3918" w:hanging="1800"/>
      </w:pPr>
      <w:rPr>
        <w:rFonts w:hint="default"/>
        <w:b/>
      </w:rPr>
    </w:lvl>
    <w:lvl w:ilvl="7">
      <w:start w:val="1"/>
      <w:numFmt w:val="decimal"/>
      <w:isLgl/>
      <w:lvlText w:val="%1.%2.%3.%4.%5.%6.%7.%8."/>
      <w:lvlJc w:val="left"/>
      <w:pPr>
        <w:ind w:left="4200" w:hanging="1800"/>
      </w:pPr>
      <w:rPr>
        <w:rFonts w:hint="default"/>
        <w:b/>
      </w:rPr>
    </w:lvl>
    <w:lvl w:ilvl="8">
      <w:start w:val="1"/>
      <w:numFmt w:val="decimal"/>
      <w:isLgl/>
      <w:lvlText w:val="%1.%2.%3.%4.%5.%6.%7.%8.%9."/>
      <w:lvlJc w:val="left"/>
      <w:pPr>
        <w:ind w:left="4842" w:hanging="2160"/>
      </w:pPr>
      <w:rPr>
        <w:rFonts w:hint="default"/>
        <w:b/>
      </w:rPr>
    </w:lvl>
  </w:abstractNum>
  <w:abstractNum w:abstractNumId="11">
    <w:nsid w:val="204C30D8"/>
    <w:multiLevelType w:val="hybridMultilevel"/>
    <w:tmpl w:val="FEB0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48713A"/>
    <w:multiLevelType w:val="multilevel"/>
    <w:tmpl w:val="20A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2D4749E0"/>
    <w:multiLevelType w:val="multilevel"/>
    <w:tmpl w:val="B43C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0A3074D"/>
    <w:multiLevelType w:val="hybridMultilevel"/>
    <w:tmpl w:val="F8D0F6BA"/>
    <w:lvl w:ilvl="0" w:tplc="6AA6019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A97CC3"/>
    <w:multiLevelType w:val="hybridMultilevel"/>
    <w:tmpl w:val="55FA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B140ED"/>
    <w:multiLevelType w:val="multilevel"/>
    <w:tmpl w:val="F9B8B8E6"/>
    <w:lvl w:ilvl="0">
      <w:start w:val="1"/>
      <w:numFmt w:val="decimal"/>
      <w:lvlText w:val="%1."/>
      <w:lvlJc w:val="left"/>
      <w:pPr>
        <w:ind w:left="1972" w:hanging="11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51B3CBE"/>
    <w:multiLevelType w:val="hybridMultilevel"/>
    <w:tmpl w:val="EE20F08A"/>
    <w:lvl w:ilvl="0" w:tplc="4D7C0546">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C06792"/>
    <w:multiLevelType w:val="hybridMultilevel"/>
    <w:tmpl w:val="FE78FA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5B0818"/>
    <w:multiLevelType w:val="hybridMultilevel"/>
    <w:tmpl w:val="38E89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B824624"/>
    <w:multiLevelType w:val="hybridMultilevel"/>
    <w:tmpl w:val="28FCCB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874727"/>
    <w:multiLevelType w:val="multilevel"/>
    <w:tmpl w:val="D2CC8C0A"/>
    <w:lvl w:ilvl="0">
      <w:start w:val="1"/>
      <w:numFmt w:val="decimal"/>
      <w:lvlText w:val="%1."/>
      <w:lvlJc w:val="left"/>
      <w:pPr>
        <w:ind w:left="450" w:hanging="450"/>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2B6798"/>
    <w:multiLevelType w:val="multilevel"/>
    <w:tmpl w:val="099C18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CE17E3"/>
    <w:multiLevelType w:val="hybridMultilevel"/>
    <w:tmpl w:val="5CF815A8"/>
    <w:lvl w:ilvl="0" w:tplc="FB06A646">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F953D9"/>
    <w:multiLevelType w:val="hybridMultilevel"/>
    <w:tmpl w:val="F2B6D2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4639F0"/>
    <w:multiLevelType w:val="hybridMultilevel"/>
    <w:tmpl w:val="D5526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FE2E8D"/>
    <w:multiLevelType w:val="hybridMultilevel"/>
    <w:tmpl w:val="10504C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90A0198"/>
    <w:multiLevelType w:val="multilevel"/>
    <w:tmpl w:val="B18830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DA21D56"/>
    <w:multiLevelType w:val="hybridMultilevel"/>
    <w:tmpl w:val="58EEF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B143A8"/>
    <w:multiLevelType w:val="multilevel"/>
    <w:tmpl w:val="968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FD31F1"/>
    <w:multiLevelType w:val="multilevel"/>
    <w:tmpl w:val="6E320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3">
    <w:nsid w:val="7B2465ED"/>
    <w:multiLevelType w:val="hybridMultilevel"/>
    <w:tmpl w:val="1FA2D942"/>
    <w:lvl w:ilvl="0" w:tplc="4E3A6B18">
      <w:start w:val="1"/>
      <w:numFmt w:val="decimal"/>
      <w:lvlText w:val="%1."/>
      <w:lvlJc w:val="left"/>
      <w:pPr>
        <w:tabs>
          <w:tab w:val="num" w:pos="720"/>
        </w:tabs>
        <w:ind w:left="720" w:hanging="360"/>
      </w:pPr>
    </w:lvl>
    <w:lvl w:ilvl="1" w:tplc="CF0A6C4E">
      <w:numFmt w:val="none"/>
      <w:lvlText w:val=""/>
      <w:lvlJc w:val="left"/>
      <w:pPr>
        <w:tabs>
          <w:tab w:val="num" w:pos="360"/>
        </w:tabs>
        <w:ind w:left="0" w:firstLine="0"/>
      </w:pPr>
    </w:lvl>
    <w:lvl w:ilvl="2" w:tplc="502898CE">
      <w:numFmt w:val="none"/>
      <w:lvlText w:val=""/>
      <w:lvlJc w:val="left"/>
      <w:pPr>
        <w:tabs>
          <w:tab w:val="num" w:pos="360"/>
        </w:tabs>
        <w:ind w:left="0" w:firstLine="0"/>
      </w:pPr>
    </w:lvl>
    <w:lvl w:ilvl="3" w:tplc="8BD27FD6">
      <w:numFmt w:val="none"/>
      <w:lvlText w:val=""/>
      <w:lvlJc w:val="left"/>
      <w:pPr>
        <w:tabs>
          <w:tab w:val="num" w:pos="360"/>
        </w:tabs>
        <w:ind w:left="0" w:firstLine="0"/>
      </w:pPr>
    </w:lvl>
    <w:lvl w:ilvl="4" w:tplc="98A2E722">
      <w:numFmt w:val="none"/>
      <w:lvlText w:val=""/>
      <w:lvlJc w:val="left"/>
      <w:pPr>
        <w:tabs>
          <w:tab w:val="num" w:pos="360"/>
        </w:tabs>
        <w:ind w:left="0" w:firstLine="0"/>
      </w:pPr>
    </w:lvl>
    <w:lvl w:ilvl="5" w:tplc="B064784C">
      <w:numFmt w:val="none"/>
      <w:lvlText w:val=""/>
      <w:lvlJc w:val="left"/>
      <w:pPr>
        <w:tabs>
          <w:tab w:val="num" w:pos="360"/>
        </w:tabs>
        <w:ind w:left="0" w:firstLine="0"/>
      </w:pPr>
    </w:lvl>
    <w:lvl w:ilvl="6" w:tplc="7EB0CC8C">
      <w:numFmt w:val="none"/>
      <w:lvlText w:val=""/>
      <w:lvlJc w:val="left"/>
      <w:pPr>
        <w:tabs>
          <w:tab w:val="num" w:pos="360"/>
        </w:tabs>
        <w:ind w:left="0" w:firstLine="0"/>
      </w:pPr>
    </w:lvl>
    <w:lvl w:ilvl="7" w:tplc="BE1EF534">
      <w:numFmt w:val="none"/>
      <w:lvlText w:val=""/>
      <w:lvlJc w:val="left"/>
      <w:pPr>
        <w:tabs>
          <w:tab w:val="num" w:pos="360"/>
        </w:tabs>
        <w:ind w:left="0" w:firstLine="0"/>
      </w:pPr>
    </w:lvl>
    <w:lvl w:ilvl="8" w:tplc="6A803ABC">
      <w:numFmt w:val="none"/>
      <w:lvlText w:val=""/>
      <w:lvlJc w:val="left"/>
      <w:pPr>
        <w:tabs>
          <w:tab w:val="num" w:pos="360"/>
        </w:tabs>
        <w:ind w:left="0" w:firstLine="0"/>
      </w:pPr>
    </w:lvl>
  </w:abstractNum>
  <w:abstractNum w:abstractNumId="34">
    <w:nsid w:val="7BBC32F1"/>
    <w:multiLevelType w:val="hybridMultilevel"/>
    <w:tmpl w:val="2E8C0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6"/>
  </w:num>
  <w:num w:numId="4">
    <w:abstractNumId w:val="8"/>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12"/>
  </w:num>
  <w:num w:numId="10">
    <w:abstractNumId w:val="29"/>
  </w:num>
  <w:num w:numId="11">
    <w:abstractNumId w:val="30"/>
  </w:num>
  <w:num w:numId="12">
    <w:abstractNumId w:val="34"/>
  </w:num>
  <w:num w:numId="13">
    <w:abstractNumId w:val="24"/>
  </w:num>
  <w:num w:numId="14">
    <w:abstractNumId w:val="18"/>
  </w:num>
  <w:num w:numId="15">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27"/>
  </w:num>
  <w:num w:numId="19">
    <w:abstractNumId w:val="11"/>
  </w:num>
  <w:num w:numId="20">
    <w:abstractNumId w:val="3"/>
  </w:num>
  <w:num w:numId="21">
    <w:abstractNumId w:val="25"/>
  </w:num>
  <w:num w:numId="22">
    <w:abstractNumId w:val="20"/>
  </w:num>
  <w:num w:numId="23">
    <w:abstractNumId w:val="5"/>
  </w:num>
  <w:num w:numId="24">
    <w:abstractNumId w:val="2"/>
  </w:num>
  <w:num w:numId="25">
    <w:abstractNumId w:val="1"/>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4"/>
  </w:num>
  <w:num w:numId="29">
    <w:abstractNumId w:val="33"/>
    <w:lvlOverride w:ilvl="0">
      <w:startOverride w:val="1"/>
    </w:lvlOverride>
    <w:lvlOverride w:ilvl="1"/>
    <w:lvlOverride w:ilvl="2"/>
    <w:lvlOverride w:ilvl="3"/>
    <w:lvlOverride w:ilvl="4"/>
    <w:lvlOverride w:ilvl="5"/>
    <w:lvlOverride w:ilvl="6"/>
    <w:lvlOverride w:ilvl="7"/>
    <w:lvlOverride w:ilvl="8"/>
  </w:num>
  <w:num w:numId="30">
    <w:abstractNumId w:val="22"/>
  </w:num>
  <w:num w:numId="31">
    <w:abstractNumId w:val="31"/>
  </w:num>
  <w:num w:numId="32">
    <w:abstractNumId w:val="13"/>
  </w:num>
  <w:num w:numId="33">
    <w:abstractNumId w:val="16"/>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373B9"/>
    <w:rsid w:val="0004093B"/>
    <w:rsid w:val="00042FE6"/>
    <w:rsid w:val="0005562D"/>
    <w:rsid w:val="00080341"/>
    <w:rsid w:val="001212AF"/>
    <w:rsid w:val="001279FC"/>
    <w:rsid w:val="00131483"/>
    <w:rsid w:val="00135930"/>
    <w:rsid w:val="00140CEA"/>
    <w:rsid w:val="00166563"/>
    <w:rsid w:val="00180761"/>
    <w:rsid w:val="00186F2F"/>
    <w:rsid w:val="001C6557"/>
    <w:rsid w:val="001E0437"/>
    <w:rsid w:val="001F47CB"/>
    <w:rsid w:val="0020060D"/>
    <w:rsid w:val="002748EB"/>
    <w:rsid w:val="00290396"/>
    <w:rsid w:val="00291A55"/>
    <w:rsid w:val="002A0B1F"/>
    <w:rsid w:val="002B1875"/>
    <w:rsid w:val="002B60FB"/>
    <w:rsid w:val="002C5890"/>
    <w:rsid w:val="002C71D6"/>
    <w:rsid w:val="002F1D32"/>
    <w:rsid w:val="002F5A6B"/>
    <w:rsid w:val="00333DAF"/>
    <w:rsid w:val="00342041"/>
    <w:rsid w:val="00357FD9"/>
    <w:rsid w:val="003A0ADB"/>
    <w:rsid w:val="00410D2F"/>
    <w:rsid w:val="00454A36"/>
    <w:rsid w:val="00462D63"/>
    <w:rsid w:val="00467855"/>
    <w:rsid w:val="004861EE"/>
    <w:rsid w:val="004D0ECC"/>
    <w:rsid w:val="004D7B04"/>
    <w:rsid w:val="004E17BB"/>
    <w:rsid w:val="00505BB4"/>
    <w:rsid w:val="00522E3C"/>
    <w:rsid w:val="00527488"/>
    <w:rsid w:val="00557C09"/>
    <w:rsid w:val="00573575"/>
    <w:rsid w:val="00581F33"/>
    <w:rsid w:val="005B0B16"/>
    <w:rsid w:val="005D5BF3"/>
    <w:rsid w:val="005F4864"/>
    <w:rsid w:val="00605168"/>
    <w:rsid w:val="006155BB"/>
    <w:rsid w:val="00626E36"/>
    <w:rsid w:val="00646FD1"/>
    <w:rsid w:val="006601F7"/>
    <w:rsid w:val="00665846"/>
    <w:rsid w:val="006666F2"/>
    <w:rsid w:val="00692B8C"/>
    <w:rsid w:val="00692DF5"/>
    <w:rsid w:val="00692F6A"/>
    <w:rsid w:val="006A35CD"/>
    <w:rsid w:val="006C16BD"/>
    <w:rsid w:val="006D22B7"/>
    <w:rsid w:val="006D2D68"/>
    <w:rsid w:val="006E5C31"/>
    <w:rsid w:val="006F217A"/>
    <w:rsid w:val="00712690"/>
    <w:rsid w:val="007144CB"/>
    <w:rsid w:val="007209CD"/>
    <w:rsid w:val="00747383"/>
    <w:rsid w:val="00774E27"/>
    <w:rsid w:val="008142A8"/>
    <w:rsid w:val="0084487B"/>
    <w:rsid w:val="00854268"/>
    <w:rsid w:val="00876834"/>
    <w:rsid w:val="00877D1F"/>
    <w:rsid w:val="008A74AC"/>
    <w:rsid w:val="008B012D"/>
    <w:rsid w:val="008E2981"/>
    <w:rsid w:val="00920987"/>
    <w:rsid w:val="00944856"/>
    <w:rsid w:val="009476E0"/>
    <w:rsid w:val="00951CA5"/>
    <w:rsid w:val="00975382"/>
    <w:rsid w:val="009804B5"/>
    <w:rsid w:val="009A07D3"/>
    <w:rsid w:val="009D032E"/>
    <w:rsid w:val="009E0F62"/>
    <w:rsid w:val="00A2641D"/>
    <w:rsid w:val="00A35820"/>
    <w:rsid w:val="00A56137"/>
    <w:rsid w:val="00A815CD"/>
    <w:rsid w:val="00A87E5F"/>
    <w:rsid w:val="00A91385"/>
    <w:rsid w:val="00A92542"/>
    <w:rsid w:val="00AE759D"/>
    <w:rsid w:val="00B25A02"/>
    <w:rsid w:val="00B30772"/>
    <w:rsid w:val="00B3233A"/>
    <w:rsid w:val="00B6087C"/>
    <w:rsid w:val="00B638BA"/>
    <w:rsid w:val="00B64004"/>
    <w:rsid w:val="00BA2A5F"/>
    <w:rsid w:val="00BA4BDC"/>
    <w:rsid w:val="00BA4D4E"/>
    <w:rsid w:val="00C01F83"/>
    <w:rsid w:val="00C208C6"/>
    <w:rsid w:val="00C30A59"/>
    <w:rsid w:val="00C840C5"/>
    <w:rsid w:val="00CA3E10"/>
    <w:rsid w:val="00CC28BD"/>
    <w:rsid w:val="00CD6D7C"/>
    <w:rsid w:val="00CF4F5F"/>
    <w:rsid w:val="00D02BAC"/>
    <w:rsid w:val="00D125CC"/>
    <w:rsid w:val="00D12F53"/>
    <w:rsid w:val="00D210B1"/>
    <w:rsid w:val="00D23AEE"/>
    <w:rsid w:val="00D37C4C"/>
    <w:rsid w:val="00D75740"/>
    <w:rsid w:val="00D813A7"/>
    <w:rsid w:val="00DA60F8"/>
    <w:rsid w:val="00DA7A40"/>
    <w:rsid w:val="00DC7CC9"/>
    <w:rsid w:val="00DE0A3E"/>
    <w:rsid w:val="00DF0125"/>
    <w:rsid w:val="00E026EE"/>
    <w:rsid w:val="00E02CAC"/>
    <w:rsid w:val="00E374AB"/>
    <w:rsid w:val="00EB7EEF"/>
    <w:rsid w:val="00EE3F43"/>
    <w:rsid w:val="00EF495D"/>
    <w:rsid w:val="00F078D1"/>
    <w:rsid w:val="00F45682"/>
    <w:rsid w:val="00F467F2"/>
    <w:rsid w:val="00F53438"/>
    <w:rsid w:val="00F63499"/>
    <w:rsid w:val="00F6355E"/>
    <w:rsid w:val="00F77D0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0">
    <w:name w:val="Сетка таблицы5"/>
    <w:basedOn w:val="a1"/>
    <w:next w:val="a6"/>
    <w:uiPriority w:val="59"/>
    <w:rsid w:val="00BA4BDC"/>
    <w:pPr>
      <w:spacing w:after="0" w:line="240" w:lineRule="auto"/>
    </w:pPr>
    <w:rPr>
      <w:rFonts w:ascii="Cambria" w:eastAsia="MS Mincho"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6"/>
    <w:uiPriority w:val="59"/>
    <w:rsid w:val="002C58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2C5890"/>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2C5890"/>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74E27"/>
    <w:pPr>
      <w:spacing w:after="0" w:line="240" w:lineRule="auto"/>
    </w:pPr>
  </w:style>
  <w:style w:type="paragraph" w:styleId="a4">
    <w:name w:val="Balloon Text"/>
    <w:basedOn w:val="a"/>
    <w:link w:val="a5"/>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uiPriority w:val="99"/>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semiHidden/>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0">
    <w:name w:val="Сетка таблицы5"/>
    <w:basedOn w:val="a1"/>
    <w:next w:val="a6"/>
    <w:uiPriority w:val="59"/>
    <w:rsid w:val="00BA4BDC"/>
    <w:pPr>
      <w:spacing w:after="0" w:line="240" w:lineRule="auto"/>
    </w:pPr>
    <w:rPr>
      <w:rFonts w:ascii="Cambria" w:eastAsia="MS Mincho" w:hAnsi="Cambria"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6"/>
    <w:uiPriority w:val="59"/>
    <w:rsid w:val="002C58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6"/>
    <w:uiPriority w:val="59"/>
    <w:rsid w:val="002C5890"/>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2C5890"/>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124322853">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74709416">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232886107">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624574371">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9F60-D1E0-42B2-AE5B-633C40CE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41</cp:revision>
  <cp:lastPrinted>2022-02-25T05:49:00Z</cp:lastPrinted>
  <dcterms:created xsi:type="dcterms:W3CDTF">2020-02-28T05:22:00Z</dcterms:created>
  <dcterms:modified xsi:type="dcterms:W3CDTF">2022-02-25T05:49:00Z</dcterms:modified>
</cp:coreProperties>
</file>