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CA" w:rsidRDefault="00FF34A5"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CA" w:rsidRDefault="008578D1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02</w:t>
      </w:r>
      <w:r w:rsidR="00FF34A5">
        <w:rPr>
          <w:b/>
          <w:color w:val="2C2D2E"/>
          <w:sz w:val="28"/>
          <w:szCs w:val="28"/>
        </w:rPr>
        <w:t xml:space="preserve"> </w:t>
      </w:r>
      <w:r>
        <w:rPr>
          <w:b/>
          <w:color w:val="2C2D2E"/>
          <w:sz w:val="28"/>
          <w:szCs w:val="28"/>
        </w:rPr>
        <w:t>марта</w:t>
      </w:r>
      <w:bookmarkStart w:id="0" w:name="_GoBack"/>
      <w:bookmarkEnd w:id="0"/>
      <w:r w:rsidR="00FF34A5">
        <w:rPr>
          <w:b/>
          <w:color w:val="2C2D2E"/>
          <w:sz w:val="28"/>
          <w:szCs w:val="28"/>
        </w:rPr>
        <w:t xml:space="preserve"> 2021</w:t>
      </w:r>
    </w:p>
    <w:p w:rsidR="008960CA" w:rsidRDefault="008960CA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</w:p>
    <w:p w:rsidR="008960CA" w:rsidRDefault="00FF34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Новая дачная амнистия позволит оформить и земельные участки</w:t>
      </w:r>
    </w:p>
    <w:p w:rsidR="008960CA" w:rsidRDefault="00FF34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тысяч объектов недвижимости. При этом не все желающие смогли узаконить свои строения из-за отсутствия документов на землю.</w:t>
      </w:r>
    </w:p>
    <w:p w:rsidR="008960CA" w:rsidRDefault="00FF34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сообщили в Управлении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области, в декабре 2021 года законодатели продлили дачную амнистию до 1 марта 2031 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 w:rsidR="008960CA" w:rsidRDefault="00FF34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Новая дачная 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муниципальной собственности. Для регистрации недвижимости нужно будет обратиться в орган местного самоуправления и подтвердить факт владения домом. </w:t>
      </w:r>
    </w:p>
    <w:p w:rsidR="008960CA" w:rsidRDefault="00FF34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 xml:space="preserve">Законом предусмотрена возможность представить один из широкого списка документов. Это может быть документ, подтверждающий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</w:t>
      </w:r>
      <w:r>
        <w:rPr>
          <w:i/>
          <w:color w:val="000000" w:themeColor="text1"/>
          <w:sz w:val="28"/>
          <w:szCs w:val="28"/>
        </w:rPr>
        <w:lastRenderedPageBreak/>
        <w:t xml:space="preserve">заказчиком изготовления указанного документа, может быть выписка из </w:t>
      </w:r>
      <w:proofErr w:type="spellStart"/>
      <w:r>
        <w:rPr>
          <w:i/>
          <w:color w:val="000000" w:themeColor="text1"/>
          <w:sz w:val="28"/>
          <w:szCs w:val="28"/>
        </w:rPr>
        <w:t>похозяйственной</w:t>
      </w:r>
      <w:proofErr w:type="spellEnd"/>
      <w:r>
        <w:rPr>
          <w:i/>
          <w:color w:val="000000" w:themeColor="text1"/>
          <w:sz w:val="28"/>
          <w:szCs w:val="28"/>
        </w:rPr>
        <w:t xml:space="preserve"> книги или документ, подтверждающий регистрацию по месту жительства.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Сегодня указанных документов недостаточно для внесудебного и простого оформления прав. А вот новые правила дачной амнистии позволят это сделать</w:t>
      </w:r>
      <w:r>
        <w:rPr>
          <w:color w:val="000000" w:themeColor="text1"/>
          <w:sz w:val="28"/>
          <w:szCs w:val="28"/>
        </w:rPr>
        <w:t xml:space="preserve">, - говорит начальник отдела регистрации объектов недвижимости жилого назначения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 </w:t>
      </w:r>
      <w:r>
        <w:rPr>
          <w:b/>
          <w:color w:val="000000" w:themeColor="text1"/>
          <w:sz w:val="28"/>
          <w:szCs w:val="28"/>
        </w:rPr>
        <w:t>Ольга Герасимова</w:t>
      </w:r>
      <w:r>
        <w:rPr>
          <w:color w:val="000000" w:themeColor="text1"/>
          <w:sz w:val="28"/>
          <w:szCs w:val="28"/>
        </w:rPr>
        <w:t xml:space="preserve">. </w:t>
      </w:r>
    </w:p>
    <w:p w:rsidR="008960CA" w:rsidRDefault="00FF34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 отметила, что упрощенный порядок кадастрового учета и регистрации права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ограничения, с ним связанные).</w:t>
      </w:r>
    </w:p>
    <w:p w:rsidR="008960CA" w:rsidRDefault="00FF34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bookmarkStart w:id="1" w:name="100018"/>
      <w:bookmarkEnd w:id="1"/>
      <w:r>
        <w:rPr>
          <w:color w:val="000000" w:themeColor="text1"/>
          <w:sz w:val="28"/>
          <w:szCs w:val="2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>
        <w:rPr>
          <w:color w:val="000000" w:themeColor="text1"/>
          <w:sz w:val="28"/>
          <w:szCs w:val="28"/>
        </w:rPr>
        <w:t xml:space="preserve">самостоятельные объекты недвижимости (на части, квартиры или блоки). </w:t>
      </w:r>
    </w:p>
    <w:p w:rsidR="008960CA" w:rsidRDefault="00FF34A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>
        <w:rPr>
          <w:color w:val="000000" w:themeColor="text1"/>
          <w:sz w:val="28"/>
          <w:szCs w:val="28"/>
        </w:rPr>
        <w:t>высота строения - не более 20 метров</w:t>
      </w:r>
      <w:bookmarkStart w:id="4" w:name="100020"/>
      <w:bookmarkEnd w:id="4"/>
      <w:r>
        <w:rPr>
          <w:color w:val="000000" w:themeColor="text1"/>
          <w:sz w:val="28"/>
          <w:szCs w:val="28"/>
        </w:rPr>
        <w:t>. При этом правилами землепользования и застройки конкретного муниципального образования могут быть предусмотрены иные параметры.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 w:rsidR="008960CA" w:rsidRDefault="008960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60CA" w:rsidRDefault="00FF34A5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8960CA" w:rsidRDefault="00FF34A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8960CA" w:rsidRDefault="00FF34A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8960CA" w:rsidRDefault="00FF34A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8960CA" w:rsidRDefault="00FF34A5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8960CA" w:rsidRDefault="00FF34A5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8960CA" w:rsidRDefault="00FF34A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8960CA" w:rsidRPr="008578D1" w:rsidRDefault="00FF34A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 w:rsidRPr="008578D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8578D1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8578D1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8578D1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8578D1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8578D1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8578D1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8960CA" w:rsidRDefault="00FF34A5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8960C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6A0"/>
    <w:multiLevelType w:val="multilevel"/>
    <w:tmpl w:val="B5FE5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CA"/>
    <w:rsid w:val="008578D1"/>
    <w:rsid w:val="008960CA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19DA-3FF6-4E84-B6F9-02B57EFF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dcterms:created xsi:type="dcterms:W3CDTF">2022-02-10T09:40:00Z</dcterms:created>
  <dcterms:modified xsi:type="dcterms:W3CDTF">2022-03-03T05:24:00Z</dcterms:modified>
</cp:coreProperties>
</file>